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A65" w:rsidRDefault="000B4A65" w:rsidP="000B4A65">
      <w:pPr>
        <w:jc w:val="center"/>
        <w:rPr>
          <w:b/>
          <w:i/>
          <w:lang w:val="es-ES"/>
        </w:rPr>
      </w:pPr>
      <w:r w:rsidRPr="00424B36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F27C71" wp14:editId="369CBF16">
            <wp:simplePos x="0" y="0"/>
            <wp:positionH relativeFrom="margin">
              <wp:posOffset>2282190</wp:posOffset>
            </wp:positionH>
            <wp:positionV relativeFrom="paragraph">
              <wp:posOffset>-661670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A65" w:rsidRDefault="000B4A65" w:rsidP="000B4A65">
      <w:pPr>
        <w:rPr>
          <w:b/>
          <w:i/>
          <w:lang w:val="es-ES"/>
        </w:rPr>
      </w:pPr>
      <w:r>
        <w:rPr>
          <w:b/>
          <w:i/>
          <w:lang w:val="es-ES"/>
        </w:rPr>
        <w:t>SUPERINTENDENCIA DE SEGUROS DE LA REPÚBLICA DOMINICANA PRIMAS NETAS COBRADAS DE ENERO DEL 2022</w:t>
      </w:r>
    </w:p>
    <w:p w:rsidR="000B4A65" w:rsidRDefault="000B4A65" w:rsidP="000B4A65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:rsidR="000B4A65" w:rsidRPr="003A2E7B" w:rsidRDefault="000B4A65" w:rsidP="000B4A65">
      <w:pPr>
        <w:spacing w:line="360" w:lineRule="auto"/>
        <w:jc w:val="both"/>
        <w:rPr>
          <w:lang w:val="es-ES"/>
        </w:rPr>
      </w:pPr>
      <w:r w:rsidRPr="00F724D9">
        <w:rPr>
          <w:lang w:val="es-ES"/>
        </w:rPr>
        <w:t>Las Primas Netas Cobradas (PNC)</w:t>
      </w:r>
      <w:r>
        <w:rPr>
          <w:lang w:val="es-ES"/>
        </w:rPr>
        <w:t xml:space="preserve">, al cierre del mes de </w:t>
      </w:r>
      <w:r w:rsidRPr="00F724D9">
        <w:rPr>
          <w:lang w:val="es-ES"/>
        </w:rPr>
        <w:t>e</w:t>
      </w:r>
      <w:r>
        <w:rPr>
          <w:lang w:val="es-ES"/>
        </w:rPr>
        <w:t>nero</w:t>
      </w:r>
      <w:r w:rsidRPr="00F724D9">
        <w:rPr>
          <w:lang w:val="es-ES"/>
        </w:rPr>
        <w:t xml:space="preserve"> de 202</w:t>
      </w:r>
      <w:r>
        <w:rPr>
          <w:lang w:val="es-ES"/>
        </w:rPr>
        <w:t>2</w:t>
      </w:r>
      <w:r w:rsidRPr="00F724D9">
        <w:rPr>
          <w:lang w:val="es-ES"/>
        </w:rPr>
        <w:t xml:space="preserve">, </w:t>
      </w:r>
      <w:r w:rsidR="009D75F9">
        <w:rPr>
          <w:lang w:val="es-ES"/>
        </w:rPr>
        <w:t>alcanzar</w:t>
      </w:r>
      <w:r w:rsidRPr="00F724D9">
        <w:rPr>
          <w:lang w:val="es-ES"/>
        </w:rPr>
        <w:t>on un importe de RD$</w:t>
      </w:r>
      <w:r w:rsidR="003455BB" w:rsidRPr="003455BB">
        <w:rPr>
          <w:lang w:val="es-ES"/>
        </w:rPr>
        <w:t>6,395</w:t>
      </w:r>
      <w:r w:rsidR="003455BB">
        <w:rPr>
          <w:lang w:val="es-ES"/>
        </w:rPr>
        <w:t>.6</w:t>
      </w:r>
      <w:r w:rsidRPr="00F724D9">
        <w:rPr>
          <w:lang w:val="es-ES"/>
        </w:rPr>
        <w:t xml:space="preserve"> </w:t>
      </w:r>
      <w:r w:rsidRPr="00F724D9">
        <w:t xml:space="preserve">millones, </w:t>
      </w:r>
      <w:r w:rsidR="009B2B83">
        <w:t xml:space="preserve">en términos comparativos esto </w:t>
      </w:r>
      <w:r w:rsidR="00AF3E17">
        <w:t>represent</w:t>
      </w:r>
      <w:r w:rsidRPr="00F724D9">
        <w:t>ó u</w:t>
      </w:r>
      <w:r w:rsidRPr="00F724D9">
        <w:rPr>
          <w:lang w:val="es-ES"/>
        </w:rPr>
        <w:t xml:space="preserve">n crecimiento </w:t>
      </w:r>
      <w:r w:rsidR="003455BB">
        <w:rPr>
          <w:lang w:val="es-ES"/>
        </w:rPr>
        <w:t>ne</w:t>
      </w:r>
      <w:r w:rsidRPr="00F724D9">
        <w:rPr>
          <w:lang w:val="es-ES"/>
        </w:rPr>
        <w:t>to de RD$</w:t>
      </w:r>
      <w:r w:rsidR="003455BB">
        <w:rPr>
          <w:lang w:val="es-ES"/>
        </w:rPr>
        <w:t xml:space="preserve">863.6 </w:t>
      </w:r>
      <w:r w:rsidRPr="00F724D9">
        <w:t>millones, equivalente a</w:t>
      </w:r>
      <w:r w:rsidR="003455BB">
        <w:t xml:space="preserve"> 15.6</w:t>
      </w:r>
      <w:r w:rsidRPr="00F724D9">
        <w:rPr>
          <w:lang w:val="es-ES"/>
        </w:rPr>
        <w:t>% respecto a igual período del año anterior.</w:t>
      </w:r>
    </w:p>
    <w:p w:rsidR="000B4A65" w:rsidRPr="00122ED8" w:rsidRDefault="000B4A65" w:rsidP="000B4A6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0B4A65" w:rsidRDefault="000B4A65" w:rsidP="000B4A65">
      <w:pPr>
        <w:spacing w:line="360" w:lineRule="auto"/>
        <w:jc w:val="both"/>
        <w:rPr>
          <w:bCs/>
        </w:rPr>
      </w:pPr>
      <w:r>
        <w:t>Respecto a</w:t>
      </w:r>
      <w:r w:rsidR="009D75F9">
        <w:t>l desglose</w:t>
      </w:r>
      <w:r>
        <w:t xml:space="preserve"> por ramos,</w:t>
      </w:r>
      <w:r w:rsidRPr="0050327B">
        <w:t xml:space="preserve"> </w:t>
      </w:r>
      <w:r>
        <w:t xml:space="preserve">durante el mes de </w:t>
      </w:r>
      <w:r w:rsidR="009D75F9">
        <w:t>enero</w:t>
      </w:r>
      <w:r>
        <w:t xml:space="preserve"> </w:t>
      </w:r>
      <w:r w:rsidRPr="0050327B">
        <w:t>de 202</w:t>
      </w:r>
      <w:r w:rsidR="009D75F9">
        <w:t>2</w:t>
      </w:r>
      <w:r w:rsidRPr="0050327B">
        <w:t>,</w:t>
      </w:r>
      <w:r>
        <w:t xml:space="preserve"> los ramos que reflejaron</w:t>
      </w:r>
      <w:r w:rsidR="00527911">
        <w:t xml:space="preserve"> un mayor crecimiento</w:t>
      </w:r>
      <w:r w:rsidR="009D75F9">
        <w:t xml:space="preserve"> </w:t>
      </w:r>
      <w:r w:rsidR="00527911">
        <w:t xml:space="preserve">interanual </w:t>
      </w:r>
      <w:r>
        <w:t>fueron los siguientes</w:t>
      </w:r>
      <w:r w:rsidRPr="0050327B">
        <w:t>:</w:t>
      </w:r>
      <w:r>
        <w:t xml:space="preserve"> </w:t>
      </w:r>
      <w:r w:rsidRPr="00E46B60">
        <w:t xml:space="preserve">Naves Marítimas y Aéreas </w:t>
      </w:r>
      <w:r w:rsidR="00E46B60" w:rsidRPr="00E46B60">
        <w:t>180.1</w:t>
      </w:r>
      <w:r w:rsidRPr="00E46B60">
        <w:t>%</w:t>
      </w:r>
      <w:r w:rsidR="00E46B60" w:rsidRPr="00E46B60">
        <w:t>, Agrícola y Pecuario 40.9%</w:t>
      </w:r>
      <w:r w:rsidR="00E46B60">
        <w:t xml:space="preserve">, </w:t>
      </w:r>
      <w:r w:rsidR="00E46B60" w:rsidRPr="00E46B60">
        <w:t>Otros Seguros 34.1%</w:t>
      </w:r>
      <w:r w:rsidR="00E46B60">
        <w:t xml:space="preserve"> y Transporte de carga 32.2%</w:t>
      </w:r>
      <w:r w:rsidRPr="00E46B60">
        <w:t>.  En contraste</w:t>
      </w:r>
      <w:r w:rsidRPr="00E46B60">
        <w:rPr>
          <w:bCs/>
        </w:rPr>
        <w:t xml:space="preserve">, </w:t>
      </w:r>
      <w:r w:rsidR="00527911">
        <w:rPr>
          <w:bCs/>
        </w:rPr>
        <w:t>el</w:t>
      </w:r>
      <w:r w:rsidR="00E46B60">
        <w:rPr>
          <w:bCs/>
        </w:rPr>
        <w:t xml:space="preserve"> ramo de Fianzas y Vida Individual</w:t>
      </w:r>
      <w:r w:rsidRPr="00E46B60">
        <w:rPr>
          <w:bCs/>
        </w:rPr>
        <w:t xml:space="preserve"> se </w:t>
      </w:r>
      <w:r w:rsidR="00527911" w:rsidRPr="00E46B60">
        <w:rPr>
          <w:bCs/>
        </w:rPr>
        <w:t>redujer</w:t>
      </w:r>
      <w:r w:rsidR="00527911">
        <w:rPr>
          <w:bCs/>
        </w:rPr>
        <w:t>on</w:t>
      </w:r>
      <w:r w:rsidRPr="00E46B60">
        <w:rPr>
          <w:bCs/>
        </w:rPr>
        <w:t xml:space="preserve"> en un </w:t>
      </w:r>
      <w:r w:rsidR="00E46B60">
        <w:rPr>
          <w:bCs/>
        </w:rPr>
        <w:t>34.2</w:t>
      </w:r>
      <w:r w:rsidRPr="00E46B60">
        <w:rPr>
          <w:bCs/>
        </w:rPr>
        <w:t xml:space="preserve">% y </w:t>
      </w:r>
      <w:r w:rsidR="00E46B60">
        <w:rPr>
          <w:bCs/>
        </w:rPr>
        <w:t>4.2</w:t>
      </w:r>
      <w:r w:rsidRPr="00E46B60">
        <w:rPr>
          <w:bCs/>
        </w:rPr>
        <w:t>%, respectivamente.</w:t>
      </w:r>
    </w:p>
    <w:p w:rsidR="000B4A65" w:rsidRDefault="000B4A65" w:rsidP="000B4A65">
      <w:pPr>
        <w:spacing w:line="360" w:lineRule="auto"/>
        <w:jc w:val="both"/>
        <w:rPr>
          <w:bCs/>
        </w:rPr>
      </w:pPr>
    </w:p>
    <w:p w:rsidR="000B4A65" w:rsidRPr="00B82DD2" w:rsidRDefault="000B4A65" w:rsidP="000B4A65">
      <w:pPr>
        <w:spacing w:line="360" w:lineRule="auto"/>
        <w:jc w:val="both"/>
        <w:rPr>
          <w:b/>
          <w:bCs/>
          <w:color w:val="000000"/>
        </w:rPr>
      </w:pPr>
      <w:r w:rsidRPr="00510311">
        <w:t xml:space="preserve">Las Primas Netas Cobradas No Exoneradas </w:t>
      </w:r>
      <w:r>
        <w:t>alcanzaron un valor</w:t>
      </w:r>
      <w:r w:rsidRPr="00510311">
        <w:t xml:space="preserve"> de RD$</w:t>
      </w:r>
      <w:r w:rsidR="009E6E87" w:rsidRPr="009E6E87">
        <w:t>3,926</w:t>
      </w:r>
      <w:r w:rsidR="009E6E87">
        <w:t>.</w:t>
      </w:r>
      <w:r w:rsidR="009E6E87" w:rsidRPr="009E6E87">
        <w:t>8</w:t>
      </w:r>
      <w:r w:rsidR="009E6E87">
        <w:t xml:space="preserve">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 w:rsidRPr="008C3CA0">
        <w:rPr>
          <w:bCs/>
          <w:color w:val="000000"/>
        </w:rPr>
        <w:t xml:space="preserve">el </w:t>
      </w:r>
      <w:r w:rsidR="009E6E87">
        <w:rPr>
          <w:bCs/>
          <w:color w:val="000000"/>
        </w:rPr>
        <w:t>61.4</w:t>
      </w:r>
      <w:r w:rsidRPr="00510311">
        <w:rPr>
          <w:bCs/>
          <w:color w:val="000000"/>
        </w:rPr>
        <w:t>% del total de Primas Netas Cobradas</w:t>
      </w:r>
      <w:r>
        <w:rPr>
          <w:bCs/>
          <w:color w:val="000000"/>
        </w:rPr>
        <w:t>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</w:t>
      </w:r>
      <w:r>
        <w:rPr>
          <w:bCs/>
          <w:color w:val="000000"/>
        </w:rPr>
        <w:t xml:space="preserve">registraron </w:t>
      </w:r>
      <w:r w:rsidR="009E6E87">
        <w:rPr>
          <w:bCs/>
          <w:color w:val="000000"/>
        </w:rPr>
        <w:t>una suma</w:t>
      </w:r>
      <w:r w:rsidRPr="00510311">
        <w:rPr>
          <w:bCs/>
          <w:color w:val="000000"/>
        </w:rPr>
        <w:t xml:space="preserve"> de RD</w:t>
      </w:r>
      <w:r w:rsidRPr="003F1147">
        <w:rPr>
          <w:bCs/>
          <w:color w:val="000000"/>
        </w:rPr>
        <w:t>$</w:t>
      </w:r>
      <w:r w:rsidR="009E6E87" w:rsidRPr="009E6E87">
        <w:rPr>
          <w:bCs/>
          <w:color w:val="000000"/>
        </w:rPr>
        <w:t>2,468</w:t>
      </w:r>
      <w:r w:rsidR="009E6E87">
        <w:rPr>
          <w:bCs/>
          <w:color w:val="000000"/>
        </w:rPr>
        <w:t>.</w:t>
      </w:r>
      <w:r w:rsidR="009E6E87" w:rsidRPr="009E6E87">
        <w:rPr>
          <w:bCs/>
          <w:color w:val="000000"/>
        </w:rPr>
        <w:t xml:space="preserve">7 </w:t>
      </w:r>
      <w:r>
        <w:rPr>
          <w:bCs/>
          <w:color w:val="000000"/>
        </w:rPr>
        <w:t xml:space="preserve">millones, </w:t>
      </w:r>
      <w:r>
        <w:rPr>
          <w:bCs/>
        </w:rPr>
        <w:t>para una p</w:t>
      </w:r>
      <w:r w:rsidR="009E6E87">
        <w:rPr>
          <w:bCs/>
        </w:rPr>
        <w:t>onderaci</w:t>
      </w:r>
      <w:r>
        <w:rPr>
          <w:bCs/>
        </w:rPr>
        <w:t xml:space="preserve">ón </w:t>
      </w:r>
      <w:r w:rsidR="009E6E87">
        <w:rPr>
          <w:bCs/>
        </w:rPr>
        <w:t xml:space="preserve">de </w:t>
      </w:r>
      <w:r w:rsidRPr="008C3CA0">
        <w:rPr>
          <w:bCs/>
        </w:rPr>
        <w:t>3</w:t>
      </w:r>
      <w:r w:rsidR="009E6E87">
        <w:rPr>
          <w:bCs/>
        </w:rPr>
        <w:t>8.6</w:t>
      </w:r>
      <w:r w:rsidRPr="008C3CA0">
        <w:rPr>
          <w:bCs/>
        </w:rPr>
        <w:t>%</w:t>
      </w:r>
      <w:r>
        <w:rPr>
          <w:bCs/>
        </w:rPr>
        <w:t xml:space="preserve"> </w:t>
      </w:r>
      <w:r w:rsidR="009E6E87">
        <w:rPr>
          <w:bCs/>
        </w:rPr>
        <w:t>sobre el</w:t>
      </w:r>
      <w:r>
        <w:rPr>
          <w:bCs/>
        </w:rPr>
        <w:t xml:space="preserve"> total de las Primas Netas Cobradas</w:t>
      </w:r>
      <w:r w:rsidRPr="00510311">
        <w:rPr>
          <w:bCs/>
          <w:color w:val="000000"/>
        </w:rPr>
        <w:t xml:space="preserve">. Los ramos </w:t>
      </w:r>
      <w:r>
        <w:rPr>
          <w:bCs/>
          <w:color w:val="000000"/>
        </w:rPr>
        <w:t>con mayor participación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</w:t>
      </w:r>
      <w:r w:rsidR="00527911">
        <w:rPr>
          <w:bCs/>
          <w:color w:val="000000"/>
        </w:rPr>
        <w:t>son</w:t>
      </w:r>
      <w:r>
        <w:rPr>
          <w:bCs/>
          <w:color w:val="000000"/>
        </w:rPr>
        <w:t>:</w:t>
      </w:r>
      <w:r>
        <w:t xml:space="preserve"> Salud y Vida Colectivo con </w:t>
      </w:r>
      <w:r w:rsidRPr="006E6F18">
        <w:t xml:space="preserve">un </w:t>
      </w:r>
      <w:r w:rsidR="009E6E87">
        <w:t>68.7</w:t>
      </w:r>
      <w:r w:rsidRPr="006E6F18">
        <w:t xml:space="preserve">% y </w:t>
      </w:r>
      <w:r w:rsidR="009E6E87">
        <w:t>24.9</w:t>
      </w:r>
      <w:r>
        <w:t>%</w:t>
      </w:r>
      <w:r w:rsidRPr="00CA749F">
        <w:rPr>
          <w:lang w:val="es-ES"/>
        </w:rPr>
        <w:t xml:space="preserve"> de aporte al total de Primas Exoneradas de impuestos</w:t>
      </w:r>
      <w:r>
        <w:rPr>
          <w:lang w:val="es-ES"/>
        </w:rPr>
        <w:t>, cada uno</w:t>
      </w:r>
      <w:r w:rsidRPr="00CA749F">
        <w:rPr>
          <w:lang w:val="es-ES"/>
        </w:rPr>
        <w:t>.</w:t>
      </w:r>
    </w:p>
    <w:p w:rsidR="000B4A65" w:rsidRPr="00AF4932" w:rsidRDefault="000B4A65" w:rsidP="000B4A65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0B4A65" w:rsidRDefault="000B4A65" w:rsidP="000B4A65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:rsidR="000B4A65" w:rsidRPr="005E2626" w:rsidRDefault="000B4A65" w:rsidP="000B4A65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:rsidR="000B4A65" w:rsidRDefault="004A00EB" w:rsidP="000B4A65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4A00EB">
        <w:rPr>
          <w:lang w:val="es-ES"/>
        </w:rPr>
        <w:t>Cabe resaltar que</w:t>
      </w:r>
      <w:r w:rsidR="004415CB">
        <w:rPr>
          <w:lang w:val="es-ES"/>
        </w:rPr>
        <w:t>,</w:t>
      </w:r>
      <w:r w:rsidRPr="004A00EB">
        <w:rPr>
          <w:lang w:val="es-ES"/>
        </w:rPr>
        <w:t xml:space="preserve"> en términos de volumen de primas la estructura competitiva del sector </w:t>
      </w:r>
      <w:r w:rsidR="004415CB">
        <w:rPr>
          <w:lang w:val="es-ES"/>
        </w:rPr>
        <w:t xml:space="preserve">asegurador </w:t>
      </w:r>
      <w:r w:rsidRPr="004A00EB">
        <w:rPr>
          <w:lang w:val="es-ES"/>
        </w:rPr>
        <w:t xml:space="preserve">se caracteriza por una elevada concentración de </w:t>
      </w:r>
      <w:r w:rsidR="004415CB">
        <w:rPr>
          <w:lang w:val="es-ES"/>
        </w:rPr>
        <w:t>partícipes</w:t>
      </w:r>
      <w:r w:rsidRPr="004A00EB">
        <w:rPr>
          <w:lang w:val="es-ES"/>
        </w:rPr>
        <w:t>, donde las primeras</w:t>
      </w:r>
      <w:r>
        <w:rPr>
          <w:lang w:val="es-ES"/>
        </w:rPr>
        <w:t xml:space="preserve"> diez</w:t>
      </w:r>
      <w:r w:rsidRPr="004A00EB">
        <w:rPr>
          <w:lang w:val="es-ES"/>
        </w:rPr>
        <w:t xml:space="preserve"> empresas aseguradoras</w:t>
      </w:r>
      <w:r>
        <w:rPr>
          <w:lang w:val="es-ES"/>
        </w:rPr>
        <w:t xml:space="preserve"> cubren el 87.3% del total de las Primas Netas Cobradas.</w:t>
      </w:r>
    </w:p>
    <w:p w:rsidR="000B4A65" w:rsidRDefault="000B4A65" w:rsidP="000B4A65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0B4A65" w:rsidRDefault="000B4A65" w:rsidP="000B4A65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  <w:bookmarkStart w:id="0" w:name="_GoBack"/>
      <w:bookmarkEnd w:id="0"/>
    </w:p>
    <w:p w:rsidR="000B4A65" w:rsidRDefault="000B4A65" w:rsidP="000B4A65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>Las 10 compañías más importantes del mes de enero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0B4A65" w:rsidRPr="00EA3861" w:rsidTr="0041072E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0B4A65" w:rsidRPr="00EA3861" w:rsidRDefault="000B4A65" w:rsidP="0041072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0B4A65" w:rsidRPr="00EA3861" w:rsidRDefault="000B4A65" w:rsidP="0041072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A65" w:rsidRPr="00EA3861" w:rsidRDefault="000B4A65" w:rsidP="0041072E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0B4A65" w:rsidRPr="00EA3861" w:rsidRDefault="000B4A65" w:rsidP="0041072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0B4A65" w:rsidRPr="00EA3861" w:rsidRDefault="000B4A65" w:rsidP="0041072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94729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094729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3D64D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3D64D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4DE">
              <w:rPr>
                <w:rFonts w:ascii="Arial" w:hAnsi="Arial" w:cs="Arial"/>
                <w:bCs/>
                <w:sz w:val="20"/>
                <w:szCs w:val="20"/>
              </w:rPr>
              <w:t>1,228,012,750</w:t>
            </w:r>
            <w:r>
              <w:rPr>
                <w:rFonts w:ascii="Arial" w:hAnsi="Arial" w:cs="Arial"/>
                <w:bCs/>
                <w:sz w:val="20"/>
                <w:szCs w:val="20"/>
              </w:rPr>
              <w:t>.5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3D64DE" w:rsidRDefault="00DD6734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4DE">
              <w:rPr>
                <w:rFonts w:ascii="Arial" w:hAnsi="Arial" w:cs="Arial"/>
                <w:bCs/>
                <w:sz w:val="20"/>
                <w:szCs w:val="20"/>
              </w:rPr>
              <w:t>1,172,129,984.0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3D64D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0A726A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726A">
              <w:rPr>
                <w:rFonts w:ascii="Arial" w:hAnsi="Arial" w:cs="Arial"/>
                <w:bCs/>
                <w:sz w:val="20"/>
                <w:szCs w:val="20"/>
              </w:rPr>
              <w:t>876,188,313.0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D6734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6734">
              <w:rPr>
                <w:rFonts w:ascii="Arial" w:hAnsi="Arial" w:cs="Arial"/>
                <w:bCs/>
                <w:sz w:val="20"/>
                <w:szCs w:val="20"/>
              </w:rPr>
              <w:t>1,111,531,500.5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2512C3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 w:rsidR="00094729">
              <w:rPr>
                <w:rFonts w:ascii="Arial" w:hAnsi="Arial" w:cs="Arial"/>
                <w:sz w:val="20"/>
                <w:szCs w:val="20"/>
              </w:rPr>
              <w:t>Reservas</w:t>
            </w:r>
            <w:r w:rsidRPr="002512C3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3D64D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0A726A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726A">
              <w:rPr>
                <w:rFonts w:ascii="Arial" w:hAnsi="Arial" w:cs="Arial"/>
                <w:bCs/>
                <w:sz w:val="20"/>
                <w:szCs w:val="20"/>
              </w:rPr>
              <w:t>661,956,035.9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D6734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6734">
              <w:rPr>
                <w:rFonts w:ascii="Arial" w:hAnsi="Arial" w:cs="Arial"/>
                <w:bCs/>
                <w:sz w:val="20"/>
                <w:szCs w:val="20"/>
              </w:rPr>
              <w:t>754,911,510.5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MAPFRE BHD Cía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60194"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0A726A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726A">
              <w:rPr>
                <w:rFonts w:ascii="Arial" w:hAnsi="Arial" w:cs="Arial"/>
                <w:bCs/>
                <w:sz w:val="20"/>
                <w:szCs w:val="20"/>
              </w:rPr>
              <w:t>529,320,840.2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D6734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6734">
              <w:rPr>
                <w:rFonts w:ascii="Arial" w:hAnsi="Arial" w:cs="Arial"/>
                <w:bCs/>
                <w:sz w:val="20"/>
                <w:szCs w:val="20"/>
              </w:rPr>
              <w:t>731,427,003.1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2512C3"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0A726A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726A">
              <w:rPr>
                <w:rFonts w:ascii="Arial" w:hAnsi="Arial" w:cs="Arial"/>
                <w:bCs/>
                <w:sz w:val="20"/>
                <w:szCs w:val="20"/>
              </w:rPr>
              <w:t>444,436,931.0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D6734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6734">
              <w:rPr>
                <w:rFonts w:ascii="Arial" w:hAnsi="Arial" w:cs="Arial"/>
                <w:bCs/>
                <w:sz w:val="20"/>
                <w:szCs w:val="20"/>
              </w:rPr>
              <w:t>553,626,550.8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0A726A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726A">
              <w:rPr>
                <w:rFonts w:ascii="Arial" w:hAnsi="Arial" w:cs="Arial"/>
                <w:bCs/>
                <w:sz w:val="20"/>
                <w:szCs w:val="20"/>
              </w:rPr>
              <w:t>389,283,856.0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D6734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6734">
              <w:rPr>
                <w:rFonts w:ascii="Arial" w:hAnsi="Arial" w:cs="Arial"/>
                <w:bCs/>
                <w:sz w:val="20"/>
                <w:szCs w:val="20"/>
              </w:rPr>
              <w:t>523,060,868.3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DD6734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Worldwide,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3D64D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0A726A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726A">
              <w:rPr>
                <w:rFonts w:ascii="Arial" w:hAnsi="Arial" w:cs="Arial"/>
                <w:bCs/>
                <w:sz w:val="20"/>
                <w:szCs w:val="20"/>
              </w:rPr>
              <w:t>237,227,006.4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D6734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6734">
              <w:rPr>
                <w:rFonts w:ascii="Arial" w:hAnsi="Arial" w:cs="Arial"/>
                <w:bCs/>
                <w:sz w:val="20"/>
                <w:szCs w:val="20"/>
              </w:rPr>
              <w:t>236,673,236.2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 w:rsidR="00DD6734">
              <w:rPr>
                <w:rFonts w:ascii="Arial" w:hAnsi="Arial" w:cs="Arial"/>
                <w:sz w:val="20"/>
                <w:szCs w:val="20"/>
              </w:rPr>
              <w:t>Crecer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3D64D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0A726A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726A">
              <w:rPr>
                <w:rFonts w:ascii="Arial" w:hAnsi="Arial" w:cs="Arial"/>
                <w:bCs/>
                <w:sz w:val="20"/>
                <w:szCs w:val="20"/>
              </w:rPr>
              <w:t>176,985,015.8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D6734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6734">
              <w:rPr>
                <w:rFonts w:ascii="Arial" w:hAnsi="Arial" w:cs="Arial"/>
                <w:bCs/>
                <w:sz w:val="20"/>
                <w:szCs w:val="20"/>
              </w:rPr>
              <w:t>231,143,031.4</w:t>
            </w:r>
          </w:p>
        </w:tc>
      </w:tr>
      <w:tr w:rsidR="000B4A65" w:rsidRPr="00EA3861" w:rsidTr="0041072E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3D64D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0A726A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726A">
              <w:rPr>
                <w:rFonts w:ascii="Arial" w:hAnsi="Arial" w:cs="Arial"/>
                <w:bCs/>
                <w:sz w:val="20"/>
                <w:szCs w:val="20"/>
              </w:rPr>
              <w:t>129,899,925.3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D6734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6734">
              <w:rPr>
                <w:rFonts w:ascii="Arial" w:hAnsi="Arial" w:cs="Arial"/>
                <w:bCs/>
                <w:sz w:val="20"/>
                <w:szCs w:val="20"/>
              </w:rPr>
              <w:t>144,901,912.7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Pepín,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</w:t>
            </w:r>
            <w:r>
              <w:t>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0A726A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726A">
              <w:rPr>
                <w:rFonts w:ascii="Arial" w:hAnsi="Arial" w:cs="Arial"/>
                <w:bCs/>
                <w:sz w:val="20"/>
                <w:szCs w:val="20"/>
              </w:rPr>
              <w:t>111,262,402.5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D6734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6734">
              <w:rPr>
                <w:rFonts w:ascii="Arial" w:hAnsi="Arial" w:cs="Arial"/>
                <w:bCs/>
                <w:sz w:val="20"/>
                <w:szCs w:val="20"/>
              </w:rPr>
              <w:t>124,311,763.7</w:t>
            </w:r>
          </w:p>
        </w:tc>
      </w:tr>
    </w:tbl>
    <w:p w:rsidR="000B4A65" w:rsidRPr="00EA3861" w:rsidRDefault="000B4A65" w:rsidP="000B4A65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1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1"/>
      <w:r>
        <w:rPr>
          <w:rFonts w:ascii="Arial" w:hAnsi="Arial" w:cs="Arial"/>
          <w:sz w:val="14"/>
          <w:szCs w:val="14"/>
        </w:rPr>
        <w:t>.</w:t>
      </w:r>
    </w:p>
    <w:p w:rsidR="00EF688C" w:rsidRPr="003D3F45" w:rsidRDefault="00EF688C" w:rsidP="000B4A65">
      <w:pPr>
        <w:spacing w:line="360" w:lineRule="auto"/>
        <w:jc w:val="both"/>
        <w:rPr>
          <w:color w:val="000000"/>
          <w:lang w:val="es-ES"/>
        </w:rPr>
      </w:pPr>
    </w:p>
    <w:p w:rsidR="0009026E" w:rsidRDefault="00AE7D52" w:rsidP="0009026E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De </w:t>
      </w:r>
      <w:r w:rsidR="00794EE6">
        <w:rPr>
          <w:bCs/>
          <w:color w:val="000000"/>
        </w:rPr>
        <w:t>manera particular</w:t>
      </w:r>
      <w:r>
        <w:rPr>
          <w:bCs/>
          <w:color w:val="000000"/>
        </w:rPr>
        <w:t xml:space="preserve">, se destaca el </w:t>
      </w:r>
      <w:r w:rsidR="00794EE6">
        <w:rPr>
          <w:bCs/>
          <w:color w:val="000000"/>
        </w:rPr>
        <w:t xml:space="preserve">desempeño que experimentaron las primeras diez compañías aseguradoras </w:t>
      </w:r>
      <w:r w:rsidR="00E46B60">
        <w:rPr>
          <w:bCs/>
          <w:color w:val="000000"/>
        </w:rPr>
        <w:t xml:space="preserve">con mayor volumen de primas, </w:t>
      </w:r>
      <w:r w:rsidR="008226F0">
        <w:rPr>
          <w:bCs/>
          <w:color w:val="000000"/>
        </w:rPr>
        <w:t>las cuales</w:t>
      </w:r>
      <w:r w:rsidR="00EF688C">
        <w:rPr>
          <w:bCs/>
          <w:color w:val="000000"/>
        </w:rPr>
        <w:t xml:space="preserve"> mantiene su preeminencia</w:t>
      </w:r>
      <w:r w:rsidR="008226F0">
        <w:rPr>
          <w:bCs/>
          <w:color w:val="000000"/>
        </w:rPr>
        <w:t xml:space="preserve"> </w:t>
      </w:r>
      <w:r w:rsidR="00EF688C">
        <w:rPr>
          <w:bCs/>
          <w:color w:val="000000"/>
        </w:rPr>
        <w:t xml:space="preserve">respecto al mismo periodo del año 2021, </w:t>
      </w:r>
      <w:r w:rsidR="00E46B60">
        <w:rPr>
          <w:bCs/>
          <w:color w:val="000000"/>
        </w:rPr>
        <w:t>estas</w:t>
      </w:r>
      <w:r w:rsidR="00EF688C">
        <w:rPr>
          <w:bCs/>
          <w:color w:val="000000"/>
        </w:rPr>
        <w:t xml:space="preserve"> </w:t>
      </w:r>
      <w:r w:rsidR="008226F0">
        <w:rPr>
          <w:bCs/>
          <w:color w:val="000000"/>
        </w:rPr>
        <w:t xml:space="preserve">fueron: en primer lugar, </w:t>
      </w:r>
      <w:r w:rsidR="008226F0" w:rsidRPr="00B375A3">
        <w:rPr>
          <w:b/>
          <w:bCs/>
          <w:color w:val="000000"/>
        </w:rPr>
        <w:t>Seguros Universal, S. A.</w:t>
      </w:r>
      <w:r w:rsidR="008226F0">
        <w:rPr>
          <w:bCs/>
          <w:color w:val="000000"/>
        </w:rPr>
        <w:t xml:space="preserve"> registró un valor de RD$</w:t>
      </w:r>
      <w:r w:rsidR="00446141">
        <w:rPr>
          <w:bCs/>
          <w:color w:val="000000"/>
        </w:rPr>
        <w:t>1,172.1</w:t>
      </w:r>
      <w:r w:rsidR="008226F0">
        <w:rPr>
          <w:bCs/>
          <w:color w:val="000000"/>
        </w:rPr>
        <w:t xml:space="preserve"> millones en PNC, lo </w:t>
      </w:r>
      <w:r w:rsidR="00EF688C">
        <w:rPr>
          <w:bCs/>
          <w:color w:val="000000"/>
        </w:rPr>
        <w:t xml:space="preserve">cual indica una reducción </w:t>
      </w:r>
      <w:r w:rsidR="008226F0">
        <w:rPr>
          <w:bCs/>
          <w:color w:val="000000"/>
        </w:rPr>
        <w:t>de RD$</w:t>
      </w:r>
      <w:r w:rsidR="00EF688C">
        <w:rPr>
          <w:bCs/>
          <w:color w:val="000000"/>
        </w:rPr>
        <w:t>55.9 millones</w:t>
      </w:r>
      <w:r w:rsidR="008226F0">
        <w:rPr>
          <w:bCs/>
          <w:color w:val="000000"/>
        </w:rPr>
        <w:t xml:space="preserve"> (</w:t>
      </w:r>
      <w:r w:rsidR="00EF688C">
        <w:rPr>
          <w:bCs/>
          <w:color w:val="000000"/>
        </w:rPr>
        <w:t>4.6</w:t>
      </w:r>
      <w:r w:rsidR="008226F0">
        <w:rPr>
          <w:bCs/>
          <w:color w:val="000000"/>
        </w:rPr>
        <w:t>%) respecto a</w:t>
      </w:r>
      <w:r w:rsidR="00EF688C">
        <w:rPr>
          <w:bCs/>
          <w:color w:val="000000"/>
        </w:rPr>
        <w:t xml:space="preserve"> igual</w:t>
      </w:r>
      <w:r w:rsidR="008226F0">
        <w:rPr>
          <w:bCs/>
          <w:color w:val="000000"/>
        </w:rPr>
        <w:t xml:space="preserve"> periodo </w:t>
      </w:r>
      <w:r w:rsidR="00EF688C">
        <w:rPr>
          <w:bCs/>
          <w:color w:val="000000"/>
        </w:rPr>
        <w:t xml:space="preserve">del año </w:t>
      </w:r>
      <w:r w:rsidR="008226F0">
        <w:rPr>
          <w:bCs/>
          <w:color w:val="000000"/>
        </w:rPr>
        <w:t xml:space="preserve">anterior, en términos de representatividad esta obtuvo una ponderación de </w:t>
      </w:r>
      <w:r w:rsidR="00EF688C">
        <w:rPr>
          <w:bCs/>
          <w:color w:val="000000"/>
        </w:rPr>
        <w:t>18.3</w:t>
      </w:r>
      <w:r w:rsidR="008226F0">
        <w:rPr>
          <w:bCs/>
          <w:color w:val="000000"/>
        </w:rPr>
        <w:t xml:space="preserve">% del total de las PNC; </w:t>
      </w:r>
      <w:r w:rsidR="008226F0" w:rsidRPr="00B375A3">
        <w:rPr>
          <w:b/>
          <w:bCs/>
          <w:color w:val="000000"/>
        </w:rPr>
        <w:t>Humano Seguros, S. A.,</w:t>
      </w:r>
      <w:r w:rsidR="008226F0">
        <w:rPr>
          <w:bCs/>
          <w:color w:val="000000"/>
        </w:rPr>
        <w:t xml:space="preserve"> ocupa el segundo</w:t>
      </w:r>
      <w:r w:rsidR="00EF688C">
        <w:rPr>
          <w:bCs/>
          <w:color w:val="000000"/>
        </w:rPr>
        <w:t xml:space="preserve"> puesto</w:t>
      </w:r>
      <w:r w:rsidR="008226F0">
        <w:rPr>
          <w:bCs/>
          <w:color w:val="000000"/>
        </w:rPr>
        <w:t xml:space="preserve"> con un</w:t>
      </w:r>
      <w:r w:rsidR="00EF688C">
        <w:rPr>
          <w:bCs/>
          <w:color w:val="000000"/>
        </w:rPr>
        <w:t>a suma</w:t>
      </w:r>
      <w:r w:rsidR="008226F0">
        <w:rPr>
          <w:bCs/>
          <w:color w:val="000000"/>
        </w:rPr>
        <w:t xml:space="preserve"> de RD$</w:t>
      </w:r>
      <w:r w:rsidR="00EF688C">
        <w:rPr>
          <w:bCs/>
          <w:color w:val="000000"/>
        </w:rPr>
        <w:t>1,111.5</w:t>
      </w:r>
      <w:r w:rsidR="008226F0">
        <w:rPr>
          <w:bCs/>
          <w:color w:val="000000"/>
        </w:rPr>
        <w:t xml:space="preserve"> millones, para una variación de RD$</w:t>
      </w:r>
      <w:r w:rsidR="00EF688C">
        <w:rPr>
          <w:bCs/>
          <w:color w:val="000000"/>
        </w:rPr>
        <w:t>235.3</w:t>
      </w:r>
      <w:r w:rsidR="008226F0">
        <w:rPr>
          <w:bCs/>
          <w:color w:val="000000"/>
        </w:rPr>
        <w:t xml:space="preserve"> millones, equivalente a </w:t>
      </w:r>
      <w:r w:rsidR="00EF688C">
        <w:rPr>
          <w:bCs/>
          <w:color w:val="000000"/>
        </w:rPr>
        <w:t>un 26.9</w:t>
      </w:r>
      <w:r w:rsidR="008226F0">
        <w:rPr>
          <w:bCs/>
          <w:color w:val="000000"/>
        </w:rPr>
        <w:t xml:space="preserve">%, lo que representó el </w:t>
      </w:r>
      <w:r w:rsidR="00EF688C">
        <w:rPr>
          <w:bCs/>
          <w:color w:val="000000"/>
        </w:rPr>
        <w:t>17.4</w:t>
      </w:r>
      <w:r w:rsidR="008226F0">
        <w:rPr>
          <w:bCs/>
          <w:color w:val="000000"/>
        </w:rPr>
        <w:t xml:space="preserve">% en el total de las PNC. En la tercera posición se encuentra </w:t>
      </w:r>
      <w:r w:rsidR="00EF688C" w:rsidRPr="00B375A3">
        <w:rPr>
          <w:b/>
          <w:bCs/>
          <w:color w:val="000000"/>
        </w:rPr>
        <w:t>Seguros Reservas, S. A.,</w:t>
      </w:r>
      <w:r w:rsidR="008226F0">
        <w:rPr>
          <w:bCs/>
          <w:color w:val="000000"/>
        </w:rPr>
        <w:t xml:space="preserve"> la cual registró un importe de RD$</w:t>
      </w:r>
      <w:r w:rsidR="00EF688C">
        <w:rPr>
          <w:bCs/>
          <w:color w:val="000000"/>
        </w:rPr>
        <w:t>754.9</w:t>
      </w:r>
      <w:r w:rsidR="008226F0">
        <w:rPr>
          <w:bCs/>
          <w:color w:val="000000"/>
        </w:rPr>
        <w:t xml:space="preserve"> millones, al registrar un crecimiento absoluto</w:t>
      </w:r>
      <w:r w:rsidR="00EF688C">
        <w:rPr>
          <w:bCs/>
          <w:color w:val="000000"/>
        </w:rPr>
        <w:t xml:space="preserve"> </w:t>
      </w:r>
      <w:r w:rsidR="008226F0">
        <w:rPr>
          <w:bCs/>
          <w:color w:val="000000"/>
        </w:rPr>
        <w:t>de</w:t>
      </w:r>
      <w:r w:rsidR="00EF688C">
        <w:rPr>
          <w:bCs/>
          <w:color w:val="000000"/>
        </w:rPr>
        <w:t xml:space="preserve"> RD$93.0 millones</w:t>
      </w:r>
      <w:r w:rsidR="008226F0">
        <w:rPr>
          <w:bCs/>
          <w:color w:val="000000"/>
        </w:rPr>
        <w:t xml:space="preserve"> (</w:t>
      </w:r>
      <w:r w:rsidR="00EF688C">
        <w:rPr>
          <w:bCs/>
          <w:color w:val="000000"/>
        </w:rPr>
        <w:t>14.0</w:t>
      </w:r>
      <w:r w:rsidR="008226F0">
        <w:rPr>
          <w:bCs/>
          <w:color w:val="000000"/>
        </w:rPr>
        <w:t xml:space="preserve">%) con </w:t>
      </w:r>
      <w:r w:rsidR="00636942">
        <w:rPr>
          <w:bCs/>
          <w:color w:val="000000"/>
        </w:rPr>
        <w:t>relación</w:t>
      </w:r>
      <w:r w:rsidR="008226F0">
        <w:rPr>
          <w:bCs/>
          <w:color w:val="000000"/>
        </w:rPr>
        <w:t xml:space="preserve"> al año 2021 y, a su vez</w:t>
      </w:r>
      <w:r w:rsidR="004415CB">
        <w:rPr>
          <w:bCs/>
          <w:color w:val="000000"/>
        </w:rPr>
        <w:t>,</w:t>
      </w:r>
      <w:r w:rsidR="008226F0">
        <w:rPr>
          <w:bCs/>
          <w:color w:val="000000"/>
        </w:rPr>
        <w:t xml:space="preserve"> representó un </w:t>
      </w:r>
      <w:r w:rsidR="00EF688C">
        <w:rPr>
          <w:bCs/>
          <w:color w:val="000000"/>
        </w:rPr>
        <w:t>11.8</w:t>
      </w:r>
      <w:r w:rsidR="008226F0">
        <w:rPr>
          <w:bCs/>
          <w:color w:val="000000"/>
        </w:rPr>
        <w:t xml:space="preserve">% del </w:t>
      </w:r>
      <w:r w:rsidR="00636942">
        <w:rPr>
          <w:bCs/>
          <w:color w:val="000000"/>
        </w:rPr>
        <w:t xml:space="preserve">total de las </w:t>
      </w:r>
      <w:r w:rsidR="008226F0">
        <w:rPr>
          <w:bCs/>
          <w:color w:val="000000"/>
        </w:rPr>
        <w:t>PNC</w:t>
      </w:r>
      <w:r w:rsidR="00636942">
        <w:rPr>
          <w:bCs/>
          <w:color w:val="000000"/>
        </w:rPr>
        <w:t xml:space="preserve"> del mercado.</w:t>
      </w:r>
    </w:p>
    <w:p w:rsidR="00527911" w:rsidRDefault="00527911" w:rsidP="0009026E">
      <w:pPr>
        <w:autoSpaceDE w:val="0"/>
        <w:autoSpaceDN w:val="0"/>
        <w:adjustRightInd w:val="0"/>
        <w:spacing w:line="360" w:lineRule="auto"/>
      </w:pPr>
    </w:p>
    <w:p w:rsidR="000B4A65" w:rsidRPr="00F446BC" w:rsidRDefault="00B9488F" w:rsidP="00B375A3">
      <w:pPr>
        <w:autoSpaceDE w:val="0"/>
        <w:autoSpaceDN w:val="0"/>
        <w:adjustRightInd w:val="0"/>
        <w:spacing w:line="360" w:lineRule="auto"/>
        <w:jc w:val="both"/>
      </w:pPr>
      <w:r>
        <w:t xml:space="preserve">En otro orden, </w:t>
      </w:r>
      <w:r w:rsidR="00CE126C">
        <w:t>los ramos</w:t>
      </w:r>
      <w:r w:rsidR="00B375A3">
        <w:t xml:space="preserve"> que concentran</w:t>
      </w:r>
      <w:r w:rsidR="00CE126C">
        <w:t xml:space="preserve"> </w:t>
      </w:r>
      <w:r w:rsidR="00B375A3">
        <w:t>la</w:t>
      </w:r>
      <w:r w:rsidR="00CE126C">
        <w:t xml:space="preserve"> mayor ponderación sobre la base de Primas Netas Cobradas fueron: Salud, Vehículos de Motor e Incendios y Líneas Aliadas</w:t>
      </w:r>
      <w:r w:rsidR="0089000D">
        <w:t xml:space="preserve"> con (RD$</w:t>
      </w:r>
      <w:r w:rsidR="0089000D" w:rsidRPr="0089000D">
        <w:t>1,69</w:t>
      </w:r>
      <w:r w:rsidR="0089000D">
        <w:t>8.0 millones, 26.5%), (RD$1,637.6 millones, 25.6%) y (RD$1,301.0 millones, 20.3%)</w:t>
      </w:r>
      <w:r w:rsidR="00CE126C">
        <w:t xml:space="preserve">. </w:t>
      </w:r>
      <w:r>
        <w:t xml:space="preserve">Asimismo, en términos agregados estos tres ramos representaron el </w:t>
      </w:r>
      <w:r w:rsidR="004415CB">
        <w:t>72.5</w:t>
      </w:r>
      <w:r>
        <w:t>% del total de las PNC</w:t>
      </w:r>
      <w:r w:rsidR="004415CB">
        <w:t>, durante el mes de enero de 2022.</w:t>
      </w:r>
    </w:p>
    <w:sectPr w:rsidR="000B4A65" w:rsidRPr="00F44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65"/>
    <w:rsid w:val="0002491D"/>
    <w:rsid w:val="0009026E"/>
    <w:rsid w:val="00094729"/>
    <w:rsid w:val="000A726A"/>
    <w:rsid w:val="000B4A65"/>
    <w:rsid w:val="003100F1"/>
    <w:rsid w:val="003455BB"/>
    <w:rsid w:val="00346923"/>
    <w:rsid w:val="003D3F45"/>
    <w:rsid w:val="003D64DE"/>
    <w:rsid w:val="004415CB"/>
    <w:rsid w:val="00446141"/>
    <w:rsid w:val="004A00EB"/>
    <w:rsid w:val="00527911"/>
    <w:rsid w:val="00595420"/>
    <w:rsid w:val="00636942"/>
    <w:rsid w:val="00794EE6"/>
    <w:rsid w:val="007B3710"/>
    <w:rsid w:val="008226F0"/>
    <w:rsid w:val="0089000D"/>
    <w:rsid w:val="009B2B83"/>
    <w:rsid w:val="009C10CC"/>
    <w:rsid w:val="009D75F9"/>
    <w:rsid w:val="009E6E87"/>
    <w:rsid w:val="00A2638A"/>
    <w:rsid w:val="00A45010"/>
    <w:rsid w:val="00AA5556"/>
    <w:rsid w:val="00AE7D52"/>
    <w:rsid w:val="00AF3E17"/>
    <w:rsid w:val="00B375A3"/>
    <w:rsid w:val="00B9488F"/>
    <w:rsid w:val="00BB14FB"/>
    <w:rsid w:val="00C140AA"/>
    <w:rsid w:val="00CE126C"/>
    <w:rsid w:val="00DD6734"/>
    <w:rsid w:val="00E46B60"/>
    <w:rsid w:val="00E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065FA"/>
  <w15:chartTrackingRefBased/>
  <w15:docId w15:val="{77D1B0D2-2743-4D6F-AC09-4C049F70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Priscila Baez</cp:lastModifiedBy>
  <cp:revision>23</cp:revision>
  <dcterms:created xsi:type="dcterms:W3CDTF">2022-02-23T13:53:00Z</dcterms:created>
  <dcterms:modified xsi:type="dcterms:W3CDTF">2022-03-04T14:26:00Z</dcterms:modified>
</cp:coreProperties>
</file>