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A1C3" w14:textId="77777777" w:rsidR="006A0371" w:rsidRDefault="006A0371" w:rsidP="006A0371">
      <w:pPr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87F5220" wp14:editId="677E4EF1">
            <wp:simplePos x="0" y="0"/>
            <wp:positionH relativeFrom="margin">
              <wp:align>center</wp:align>
            </wp:positionH>
            <wp:positionV relativeFrom="paragraph">
              <wp:posOffset>-743585</wp:posOffset>
            </wp:positionV>
            <wp:extent cx="105727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8557" w14:textId="77777777" w:rsidR="006A0371" w:rsidRDefault="006A0371" w:rsidP="006A0371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SEPTIEMBRE DEL 2021</w:t>
      </w:r>
    </w:p>
    <w:p w14:paraId="050129BC" w14:textId="77777777" w:rsidR="006A0371" w:rsidRDefault="006A0371" w:rsidP="006A0371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18AABD95" w14:textId="77777777" w:rsidR="006A0371" w:rsidRPr="003A2E7B" w:rsidRDefault="006A0371" w:rsidP="006A0371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>Cobradas (PNC) en septiembre 2021 totalizaron un importe de RD</w:t>
      </w:r>
      <w:r w:rsidRPr="00AA683B">
        <w:rPr>
          <w:lang w:val="es-ES"/>
        </w:rPr>
        <w:t>$</w:t>
      </w:r>
      <w:r>
        <w:rPr>
          <w:lang w:val="es-ES"/>
        </w:rPr>
        <w:t xml:space="preserve">6,920.7 </w:t>
      </w:r>
      <w:r>
        <w:t>millones, lo que se representó u</w:t>
      </w:r>
      <w:r>
        <w:rPr>
          <w:lang w:val="es-ES"/>
        </w:rPr>
        <w:t>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>
        <w:rPr>
          <w:lang w:val="es-ES"/>
        </w:rPr>
        <w:t>1,039.6</w:t>
      </w:r>
      <w:r>
        <w:t xml:space="preserve"> millones,</w:t>
      </w:r>
      <w:r w:rsidRPr="00904DEB">
        <w:t xml:space="preserve"> </w:t>
      </w:r>
      <w:r>
        <w:t xml:space="preserve">equivalente a un </w:t>
      </w:r>
      <w:r>
        <w:rPr>
          <w:lang w:val="es-ES"/>
        </w:rPr>
        <w:t>17.7%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respecto </w:t>
      </w:r>
      <w:r w:rsidRPr="00753930">
        <w:rPr>
          <w:lang w:val="es-ES"/>
        </w:rPr>
        <w:t>a</w:t>
      </w:r>
      <w:r>
        <w:rPr>
          <w:lang w:val="es-ES"/>
        </w:rPr>
        <w:t xml:space="preserve"> igual período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anterior.</w:t>
      </w:r>
    </w:p>
    <w:p w14:paraId="6937BE04" w14:textId="77777777" w:rsidR="006A0371" w:rsidRPr="00122ED8" w:rsidRDefault="006A0371" w:rsidP="006A0371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A8184D5" w14:textId="77777777" w:rsidR="006A0371" w:rsidRDefault="006A0371" w:rsidP="006A0371">
      <w:pPr>
        <w:spacing w:line="360" w:lineRule="auto"/>
        <w:jc w:val="both"/>
        <w:rPr>
          <w:bCs/>
        </w:rPr>
      </w:pPr>
      <w:r>
        <w:t>Respecto a detalles por ramos</w:t>
      </w:r>
      <w:r w:rsidRPr="0050327B">
        <w:t xml:space="preserve"> </w:t>
      </w:r>
      <w:r>
        <w:t xml:space="preserve">durante el mes de septiembre </w:t>
      </w:r>
      <w:r w:rsidRPr="0050327B">
        <w:t>de 2021</w:t>
      </w:r>
      <w:r>
        <w:t>, en comparación</w:t>
      </w:r>
      <w:r w:rsidRPr="0050327B">
        <w:t xml:space="preserve"> </w:t>
      </w:r>
      <w:r>
        <w:t>con el mismo</w:t>
      </w:r>
      <w:r w:rsidRPr="0050327B">
        <w:t xml:space="preserve"> período de</w:t>
      </w:r>
      <w:r>
        <w:t>l</w:t>
      </w:r>
      <w:r w:rsidRPr="0050327B">
        <w:t xml:space="preserve"> año 2020,</w:t>
      </w:r>
      <w:r>
        <w:t xml:space="preserve"> </w:t>
      </w:r>
      <w:r w:rsidR="001348E5">
        <w:t>los ramos que</w:t>
      </w:r>
      <w:r>
        <w:t xml:space="preserve"> reflejaron variaciones positivas</w:t>
      </w:r>
      <w:r w:rsidR="001348E5">
        <w:t xml:space="preserve"> significativas</w:t>
      </w:r>
      <w:r>
        <w:t xml:space="preserve"> </w:t>
      </w:r>
      <w:r w:rsidR="001348E5">
        <w:t>fueron los</w:t>
      </w:r>
      <w:r>
        <w:t xml:space="preserve"> siguientes</w:t>
      </w:r>
      <w:r w:rsidRPr="0050327B">
        <w:t>:</w:t>
      </w:r>
      <w:r w:rsidR="001348E5">
        <w:t xml:space="preserve"> Otros seguros 60.1</w:t>
      </w:r>
      <w:r w:rsidRPr="00356106">
        <w:t>%</w:t>
      </w:r>
      <w:r>
        <w:t xml:space="preserve">, </w:t>
      </w:r>
      <w:r w:rsidR="001348E5">
        <w:t xml:space="preserve">Fianzas 32.7%, </w:t>
      </w:r>
      <w:r>
        <w:t xml:space="preserve">Vida Colectivo </w:t>
      </w:r>
      <w:r w:rsidR="001348E5">
        <w:t>30.8</w:t>
      </w:r>
      <w:r>
        <w:t xml:space="preserve">% </w:t>
      </w:r>
      <w:r w:rsidR="001348E5">
        <w:t>y Transporte de Carga 25.4</w:t>
      </w:r>
      <w:r>
        <w:t>%</w:t>
      </w:r>
      <w:r w:rsidRPr="00356106">
        <w:t xml:space="preserve">. </w:t>
      </w:r>
      <w:r w:rsidRPr="00356106">
        <w:rPr>
          <w:bCs/>
        </w:rPr>
        <w:t>En</w:t>
      </w:r>
      <w:r w:rsidR="001348E5">
        <w:rPr>
          <w:bCs/>
        </w:rPr>
        <w:t xml:space="preserve"> contraste</w:t>
      </w:r>
      <w:r w:rsidRPr="00356106">
        <w:rPr>
          <w:bCs/>
        </w:rPr>
        <w:t xml:space="preserve">, </w:t>
      </w:r>
      <w:r w:rsidR="001348E5">
        <w:rPr>
          <w:bCs/>
        </w:rPr>
        <w:t xml:space="preserve">el único </w:t>
      </w:r>
      <w:r w:rsidRPr="00356106">
        <w:rPr>
          <w:bCs/>
        </w:rPr>
        <w:t>ramo</w:t>
      </w:r>
      <w:r w:rsidR="001348E5">
        <w:rPr>
          <w:bCs/>
        </w:rPr>
        <w:t xml:space="preserve"> </w:t>
      </w:r>
      <w:r w:rsidRPr="00356106">
        <w:rPr>
          <w:bCs/>
        </w:rPr>
        <w:t>que</w:t>
      </w:r>
      <w:r w:rsidR="001348E5">
        <w:rPr>
          <w:bCs/>
        </w:rPr>
        <w:t xml:space="preserve"> mostró</w:t>
      </w:r>
      <w:r w:rsidRPr="00356106">
        <w:rPr>
          <w:bCs/>
        </w:rPr>
        <w:t xml:space="preserve"> un decrecimiento fue </w:t>
      </w:r>
      <w:r w:rsidR="001348E5" w:rsidRPr="001348E5">
        <w:rPr>
          <w:bCs/>
        </w:rPr>
        <w:t>Agrícola y Pecuario</w:t>
      </w:r>
      <w:r w:rsidR="001348E5">
        <w:rPr>
          <w:bCs/>
        </w:rPr>
        <w:t xml:space="preserve"> </w:t>
      </w:r>
      <w:r>
        <w:rPr>
          <w:bCs/>
        </w:rPr>
        <w:t>2</w:t>
      </w:r>
      <w:r w:rsidR="001348E5">
        <w:rPr>
          <w:bCs/>
        </w:rPr>
        <w:t>0.1</w:t>
      </w:r>
      <w:r w:rsidRPr="00356106">
        <w:rPr>
          <w:bCs/>
        </w:rPr>
        <w:t>%</w:t>
      </w:r>
      <w:r w:rsidR="001348E5">
        <w:rPr>
          <w:bCs/>
        </w:rPr>
        <w:t>.</w:t>
      </w:r>
    </w:p>
    <w:p w14:paraId="75D1B000" w14:textId="77777777" w:rsidR="001348E5" w:rsidRPr="0050327B" w:rsidRDefault="001348E5" w:rsidP="006A0371">
      <w:pPr>
        <w:spacing w:line="360" w:lineRule="auto"/>
        <w:jc w:val="both"/>
        <w:rPr>
          <w:bCs/>
        </w:rPr>
      </w:pPr>
    </w:p>
    <w:p w14:paraId="0859DAED" w14:textId="77777777" w:rsidR="006A0371" w:rsidRPr="00B82DD2" w:rsidRDefault="006A0371" w:rsidP="006A0371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 w:rsidR="001348E5">
        <w:t>alcanzaron un valor</w:t>
      </w:r>
      <w:r w:rsidRPr="00510311">
        <w:t xml:space="preserve"> de RD$</w:t>
      </w:r>
      <w:r w:rsidR="001348E5">
        <w:rPr>
          <w:rFonts w:cs="Arial"/>
          <w:bCs/>
        </w:rPr>
        <w:t>4,251.0</w:t>
      </w:r>
      <w:r>
        <w:rPr>
          <w:rFonts w:cs="Arial"/>
          <w:bCs/>
        </w:rPr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61.</w:t>
      </w:r>
      <w:r w:rsidR="001348E5">
        <w:rPr>
          <w:bCs/>
          <w:color w:val="000000"/>
        </w:rPr>
        <w:t>4</w:t>
      </w:r>
      <w:r w:rsidRPr="00510311">
        <w:rPr>
          <w:bCs/>
          <w:color w:val="000000"/>
        </w:rPr>
        <w:t>% del total de Primas Netas Cobradas en el mes de</w:t>
      </w:r>
      <w:r>
        <w:rPr>
          <w:bCs/>
          <w:color w:val="000000"/>
        </w:rPr>
        <w:t xml:space="preserve"> </w:t>
      </w:r>
      <w:r w:rsidR="001348E5">
        <w:rPr>
          <w:bCs/>
          <w:color w:val="000000"/>
        </w:rPr>
        <w:t>septiembre</w:t>
      </w:r>
      <w:r>
        <w:rPr>
          <w:bCs/>
          <w:color w:val="000000"/>
        </w:rPr>
        <w:t xml:space="preserve"> de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 w:rsidR="001348E5">
        <w:rPr>
          <w:bCs/>
          <w:color w:val="000000"/>
        </w:rPr>
        <w:t>2,669.7</w:t>
      </w:r>
      <w:r>
        <w:rPr>
          <w:bCs/>
          <w:color w:val="000000"/>
        </w:rPr>
        <w:t xml:space="preserve"> millones, </w:t>
      </w:r>
      <w:r>
        <w:rPr>
          <w:bCs/>
        </w:rPr>
        <w:t xml:space="preserve">para una participación </w:t>
      </w:r>
      <w:r w:rsidR="00A66D23">
        <w:rPr>
          <w:bCs/>
        </w:rPr>
        <w:t>38.6</w:t>
      </w:r>
      <w:r>
        <w:rPr>
          <w:bCs/>
        </w:rPr>
        <w:t>% del total</w:t>
      </w:r>
      <w:r w:rsidR="00A66D23">
        <w:rPr>
          <w:bCs/>
        </w:rPr>
        <w:t xml:space="preserve"> de las Primas Netas Cobradas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</w:t>
      </w:r>
      <w:r w:rsidR="00A66D23">
        <w:t xml:space="preserve"> Salud y Vida Colectivo</w:t>
      </w:r>
      <w:r w:rsidR="00F57849">
        <w:t xml:space="preserve"> con un </w:t>
      </w:r>
      <w:r w:rsidR="0084000B">
        <w:t>68.9</w:t>
      </w:r>
      <w:r w:rsidR="00F57849">
        <w:t xml:space="preserve">% y </w:t>
      </w:r>
      <w:r w:rsidR="0084000B">
        <w:t>24.5</w:t>
      </w:r>
      <w:r w:rsidR="00F57849">
        <w:t>%</w:t>
      </w:r>
      <w:r w:rsidRPr="00CA749F">
        <w:rPr>
          <w:lang w:val="es-ES"/>
        </w:rPr>
        <w:t xml:space="preserve"> de aporte al total de Primas Exoneradas de impuestos</w:t>
      </w:r>
      <w:r>
        <w:rPr>
          <w:lang w:val="es-ES"/>
        </w:rPr>
        <w:t>, respectivamente</w:t>
      </w:r>
      <w:r w:rsidRPr="00CA749F">
        <w:rPr>
          <w:lang w:val="es-ES"/>
        </w:rPr>
        <w:t>.</w:t>
      </w:r>
    </w:p>
    <w:p w14:paraId="7A30715D" w14:textId="77777777" w:rsidR="006A0371" w:rsidRPr="00AF4932" w:rsidRDefault="006A0371" w:rsidP="006A0371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F79F0A0" w14:textId="77777777" w:rsidR="006A0371" w:rsidRDefault="006A0371" w:rsidP="006A0371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14:paraId="7410FD11" w14:textId="77777777" w:rsidR="006A0371" w:rsidRPr="005E2626" w:rsidRDefault="006A0371" w:rsidP="006A0371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4AC9784D" w14:textId="77777777" w:rsidR="006A0371" w:rsidRDefault="006A0371" w:rsidP="006A0371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Estas diez compañías representa</w:t>
      </w:r>
      <w:r w:rsidR="00A66D23">
        <w:rPr>
          <w:lang w:val="es-ES"/>
        </w:rPr>
        <w:t>ron</w:t>
      </w:r>
      <w:r>
        <w:rPr>
          <w:lang w:val="es-ES"/>
        </w:rPr>
        <w:t xml:space="preserve"> el </w:t>
      </w:r>
      <w:r w:rsidR="0092356A">
        <w:rPr>
          <w:lang w:val="es-ES"/>
        </w:rPr>
        <w:t>89.6</w:t>
      </w:r>
      <w:r w:rsidRPr="00EA3861">
        <w:rPr>
          <w:lang w:val="es-ES"/>
        </w:rPr>
        <w:t>%</w:t>
      </w:r>
      <w:r>
        <w:rPr>
          <w:lang w:val="es-ES"/>
        </w:rPr>
        <w:t xml:space="preserve"> de la cuota de mercado del volumen total de las Primas Netas Cobradas por el sector asegurador dominicano durante el mes </w:t>
      </w:r>
      <w:r w:rsidR="00A66D23">
        <w:rPr>
          <w:lang w:val="es-ES"/>
        </w:rPr>
        <w:t>septiembre</w:t>
      </w:r>
      <w:r>
        <w:rPr>
          <w:lang w:val="es-ES"/>
        </w:rPr>
        <w:t xml:space="preserve"> del año 2021:</w:t>
      </w:r>
    </w:p>
    <w:p w14:paraId="2E18F705" w14:textId="77777777" w:rsidR="006A0371" w:rsidRDefault="006A0371" w:rsidP="006A0371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0EC93484" w14:textId="77777777" w:rsidR="006A0371" w:rsidRDefault="006A0371" w:rsidP="006A0371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14:paraId="57F05A2F" w14:textId="77777777" w:rsidR="006A0371" w:rsidRDefault="006A0371" w:rsidP="006A0371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Las 10 compañías más importantes del mes de </w:t>
      </w:r>
      <w:r w:rsidR="00F57849">
        <w:rPr>
          <w:b/>
          <w:lang w:val="es-ES"/>
        </w:rPr>
        <w:t>septiembre</w:t>
      </w:r>
      <w:r>
        <w:rPr>
          <w:b/>
          <w:lang w:val="es-ES"/>
        </w:rPr>
        <w:t xml:space="preserve"> de 2021</w:t>
      </w: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6A0371" w:rsidRPr="00EA3861" w14:paraId="41391A8E" w14:textId="77777777" w:rsidTr="00157C84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C099B0" w14:textId="77777777" w:rsidR="006A0371" w:rsidRPr="00EA3861" w:rsidRDefault="006A0371" w:rsidP="00157C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9D4BBE6" w14:textId="77777777" w:rsidR="006A0371" w:rsidRPr="00EA3861" w:rsidRDefault="006A0371" w:rsidP="00157C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6A0371" w:rsidRPr="00EA3861" w14:paraId="0CD1AAD1" w14:textId="77777777" w:rsidTr="00157C84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95AC" w14:textId="77777777" w:rsidR="006A0371" w:rsidRPr="00EA3861" w:rsidRDefault="006A0371" w:rsidP="00157C84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4BC6CA64" w14:textId="77777777" w:rsidR="006A0371" w:rsidRPr="00EA3861" w:rsidRDefault="006A0371" w:rsidP="00157C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44F2F2E" w14:textId="77777777" w:rsidR="006A0371" w:rsidRPr="00EA3861" w:rsidRDefault="006A0371" w:rsidP="00157C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FD5119" w:rsidRPr="00EA3861" w14:paraId="0FEBFF2A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C2C1" w14:textId="7DABE25D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541C" w14:textId="01449EC6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58286" w14:textId="4CE77B0A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1,175,601,975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2C0A" w14:textId="68F6C5DD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F61E9" w14:textId="655B590A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1,286,818,747</w:t>
            </w:r>
          </w:p>
        </w:tc>
      </w:tr>
      <w:tr w:rsidR="00FD5119" w:rsidRPr="00EA3861" w14:paraId="2F9548F9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A7BA" w14:textId="24C24F62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709F" w14:textId="1F9ADECB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86CE3" w14:textId="2908CB2F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988,579,595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143C" w14:textId="011DD9E9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1E7D" w14:textId="5F7BA6A8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1,124,346,391</w:t>
            </w:r>
          </w:p>
        </w:tc>
      </w:tr>
      <w:tr w:rsidR="00FD5119" w:rsidRPr="00EA3861" w14:paraId="254EBBA3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4EB5" w14:textId="4A9FC082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1C7E" w14:textId="0B36F12A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E418" w14:textId="703DD82E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678,120,493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29CA" w14:textId="3840C3CA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CDF48" w14:textId="55AB9717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1,085,118,232</w:t>
            </w:r>
          </w:p>
        </w:tc>
      </w:tr>
      <w:tr w:rsidR="00FD5119" w:rsidRPr="00EA3861" w14:paraId="226EFAC0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14B6" w14:textId="0D09C2CA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MAPFRE BHD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624E" w14:textId="565C6DEC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4286" w14:textId="054DE160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848,236,525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CFA4" w14:textId="758B05B2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B2EC" w14:textId="0408BEA0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817,364,262</w:t>
            </w:r>
          </w:p>
        </w:tc>
      </w:tr>
      <w:tr w:rsidR="00FD5119" w:rsidRPr="00EA3861" w14:paraId="48EFF668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6AB3" w14:textId="07A5C8CF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0B6D" w14:textId="018654BA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B297E" w14:textId="05F23D60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570,581,931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98E5" w14:textId="47904BEA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D6607" w14:textId="44E43C8A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710,241,351</w:t>
            </w:r>
          </w:p>
        </w:tc>
      </w:tr>
      <w:tr w:rsidR="00FD5119" w:rsidRPr="00EA3861" w14:paraId="4BEBC9FC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C1C8" w14:textId="12E5F8A5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F2DF" w14:textId="01294203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C06FE" w14:textId="7C733176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448,193,431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F7AB" w14:textId="4B091337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E3A35" w14:textId="5F830EA6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421,418,238</w:t>
            </w:r>
          </w:p>
        </w:tc>
      </w:tr>
      <w:tr w:rsidR="00FD5119" w:rsidRPr="00EA3861" w14:paraId="1D4BB835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B45F" w14:textId="307EFE06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629A" w14:textId="547B786C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7695D" w14:textId="4BD0E12A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105,752,987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F032" w14:textId="45D22841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89F15" w14:textId="206B7E1D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298,970,832</w:t>
            </w:r>
          </w:p>
        </w:tc>
      </w:tr>
      <w:tr w:rsidR="00FD5119" w:rsidRPr="00EA3861" w14:paraId="6077B0CD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78FB" w14:textId="4C0AB610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2A13" w14:textId="651C4531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6DC2A" w14:textId="3003A6CF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175,553,542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191D" w14:textId="4D274F98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4FEB" w14:textId="4BA92E86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215,654,264</w:t>
            </w:r>
          </w:p>
        </w:tc>
      </w:tr>
      <w:tr w:rsidR="00FD5119" w:rsidRPr="00EA3861" w14:paraId="5F9949EB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69EC8" w14:textId="1BA80C22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5797" w14:textId="39B4DF20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1C4A" w14:textId="494C7C26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130,988,314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13F5" w14:textId="7D27721A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F6602" w14:textId="62836F65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133,395,095</w:t>
            </w:r>
          </w:p>
        </w:tc>
      </w:tr>
      <w:tr w:rsidR="00FD5119" w:rsidRPr="00EA3861" w14:paraId="5DEDE66D" w14:textId="77777777" w:rsidTr="00156E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AB7E" w14:textId="52B4E91D" w:rsidR="00FD5119" w:rsidRDefault="00FD5119" w:rsidP="00FD51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Pepin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C28F" w14:textId="3C7ECB32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4D439" w14:textId="082984D0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6B6">
              <w:t>96,636,873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543E" w14:textId="533FB362" w:rsidR="00FD5119" w:rsidRDefault="00FD5119" w:rsidP="00FD5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29795" w14:textId="7AECD8BD" w:rsidR="00FD5119" w:rsidRPr="0092356A" w:rsidRDefault="00FD5119" w:rsidP="00FD51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C09">
              <w:t>105,970,477</w:t>
            </w:r>
          </w:p>
        </w:tc>
      </w:tr>
    </w:tbl>
    <w:p w14:paraId="0AADBF63" w14:textId="77777777" w:rsidR="006A0371" w:rsidRPr="00EA3861" w:rsidRDefault="006A0371" w:rsidP="006A0371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14:paraId="4693FFFF" w14:textId="77777777" w:rsidR="006A0371" w:rsidRPr="00D07C3C" w:rsidRDefault="006A0371" w:rsidP="006A0371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14:paraId="36D0BAF8" w14:textId="02182EF9" w:rsidR="006A0371" w:rsidRPr="00320737" w:rsidRDefault="006A0371" w:rsidP="006A037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D41">
        <w:rPr>
          <w:lang w:val="es-ES"/>
        </w:rPr>
        <w:t>Durante este mes, las aseguradoras que</w:t>
      </w:r>
      <w:r>
        <w:rPr>
          <w:lang w:val="es-ES"/>
        </w:rPr>
        <w:t xml:space="preserve"> exhibieron</w:t>
      </w:r>
      <w:r w:rsidRPr="003A7D41">
        <w:rPr>
          <w:lang w:val="es-ES"/>
        </w:rPr>
        <w:t xml:space="preserve"> un mayor crecimiento respecto al mismo período del año </w:t>
      </w:r>
      <w:r>
        <w:rPr>
          <w:lang w:val="es-ES"/>
        </w:rPr>
        <w:t>precedente</w:t>
      </w:r>
      <w:r w:rsidRPr="003A7D41">
        <w:rPr>
          <w:lang w:val="es-ES"/>
        </w:rPr>
        <w:t xml:space="preserve"> fueron</w:t>
      </w:r>
      <w:r>
        <w:rPr>
          <w:lang w:val="es-ES"/>
        </w:rPr>
        <w:t xml:space="preserve">: </w:t>
      </w:r>
      <w:r w:rsidR="002776DA">
        <w:rPr>
          <w:b/>
          <w:bCs/>
          <w:color w:val="000000"/>
          <w:lang w:val="es-ES"/>
        </w:rPr>
        <w:t>Seguros Yunen</w:t>
      </w:r>
      <w:r>
        <w:rPr>
          <w:b/>
          <w:bCs/>
          <w:color w:val="000000"/>
        </w:rPr>
        <w:t>, 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</w:t>
      </w:r>
      <w:r w:rsidR="002776DA">
        <w:rPr>
          <w:bCs/>
          <w:color w:val="000000"/>
        </w:rPr>
        <w:t>779.4</w:t>
      </w:r>
      <w:r w:rsidRPr="003A7D41">
        <w:rPr>
          <w:bCs/>
          <w:color w:val="000000"/>
        </w:rPr>
        <w:t>%</w:t>
      </w:r>
      <w:r>
        <w:rPr>
          <w:bCs/>
          <w:color w:val="000000"/>
        </w:rPr>
        <w:t xml:space="preserve">, </w:t>
      </w:r>
      <w:r w:rsidR="002776DA">
        <w:rPr>
          <w:b/>
          <w:bCs/>
          <w:color w:val="000000"/>
        </w:rPr>
        <w:t>Unit</w:t>
      </w:r>
      <w:r w:rsidRPr="0084448D">
        <w:rPr>
          <w:b/>
          <w:bCs/>
          <w:color w:val="000000"/>
        </w:rPr>
        <w:t>, S. A</w:t>
      </w:r>
      <w:r w:rsidRPr="004A7CE7">
        <w:rPr>
          <w:b/>
          <w:bCs/>
          <w:color w:val="000000"/>
        </w:rPr>
        <w:t>.</w:t>
      </w:r>
      <w:r w:rsidRPr="004A7CE7">
        <w:rPr>
          <w:bCs/>
          <w:color w:val="000000"/>
        </w:rPr>
        <w:t xml:space="preserve"> </w:t>
      </w:r>
      <w:r w:rsidR="002776DA">
        <w:rPr>
          <w:bCs/>
          <w:color w:val="000000"/>
        </w:rPr>
        <w:t>316.8</w:t>
      </w:r>
      <w:r w:rsidRPr="00320737">
        <w:rPr>
          <w:bCs/>
          <w:color w:val="000000"/>
        </w:rPr>
        <w:t>%</w:t>
      </w:r>
      <w:r w:rsidR="002776D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4A7CE7">
        <w:rPr>
          <w:b/>
          <w:bCs/>
          <w:color w:val="000000"/>
        </w:rPr>
        <w:t>Seguros</w:t>
      </w:r>
      <w:r>
        <w:rPr>
          <w:b/>
          <w:bCs/>
          <w:color w:val="000000"/>
        </w:rPr>
        <w:t xml:space="preserve"> Crecer</w:t>
      </w:r>
      <w:r w:rsidRPr="004A7CE7">
        <w:rPr>
          <w:b/>
          <w:bCs/>
          <w:color w:val="000000"/>
        </w:rPr>
        <w:t>, S. A.</w:t>
      </w:r>
      <w:r w:rsidRPr="004A7CE7">
        <w:rPr>
          <w:bCs/>
          <w:color w:val="000000"/>
        </w:rPr>
        <w:t xml:space="preserve"> </w:t>
      </w:r>
      <w:r>
        <w:rPr>
          <w:bCs/>
          <w:color w:val="000000"/>
        </w:rPr>
        <w:t>(1</w:t>
      </w:r>
      <w:r w:rsidR="002776DA">
        <w:rPr>
          <w:bCs/>
          <w:color w:val="000000"/>
        </w:rPr>
        <w:t>82</w:t>
      </w:r>
      <w:r>
        <w:rPr>
          <w:bCs/>
          <w:color w:val="000000"/>
        </w:rPr>
        <w:t>.</w:t>
      </w:r>
      <w:r w:rsidR="002776DA">
        <w:rPr>
          <w:bCs/>
          <w:color w:val="000000"/>
        </w:rPr>
        <w:t>7</w:t>
      </w:r>
      <w:r>
        <w:rPr>
          <w:bCs/>
          <w:color w:val="000000"/>
        </w:rPr>
        <w:t>%)</w:t>
      </w:r>
      <w:r w:rsidR="00FD5119">
        <w:rPr>
          <w:bCs/>
          <w:color w:val="000000"/>
        </w:rPr>
        <w:t xml:space="preserve">, </w:t>
      </w:r>
      <w:r w:rsidR="00FD5119" w:rsidRPr="00FD5119">
        <w:rPr>
          <w:b/>
          <w:color w:val="000000"/>
        </w:rPr>
        <w:t>Seguros Crecer</w:t>
      </w:r>
      <w:r w:rsidR="00FD5119">
        <w:rPr>
          <w:bCs/>
          <w:color w:val="000000"/>
        </w:rPr>
        <w:t xml:space="preserve"> (182.7%)</w:t>
      </w:r>
      <w:r w:rsidR="002776DA">
        <w:rPr>
          <w:bCs/>
          <w:color w:val="000000"/>
        </w:rPr>
        <w:t xml:space="preserve"> y </w:t>
      </w:r>
      <w:r w:rsidR="002776DA" w:rsidRPr="002776DA">
        <w:rPr>
          <w:b/>
          <w:bCs/>
          <w:color w:val="000000"/>
        </w:rPr>
        <w:t>Amigos Compañía de Seguros, S. A.</w:t>
      </w:r>
      <w:r w:rsidR="002776DA">
        <w:rPr>
          <w:b/>
          <w:bCs/>
          <w:color w:val="000000"/>
        </w:rPr>
        <w:t xml:space="preserve"> </w:t>
      </w:r>
      <w:r w:rsidR="00FD5119" w:rsidRPr="00FD5119">
        <w:rPr>
          <w:color w:val="000000"/>
        </w:rPr>
        <w:t>(</w:t>
      </w:r>
      <w:r w:rsidR="002776DA" w:rsidRPr="002776DA">
        <w:rPr>
          <w:bCs/>
          <w:color w:val="000000"/>
        </w:rPr>
        <w:t>179</w:t>
      </w:r>
      <w:r w:rsidR="002776DA">
        <w:rPr>
          <w:bCs/>
          <w:color w:val="000000"/>
        </w:rPr>
        <w:t>.5</w:t>
      </w:r>
      <w:r w:rsidR="002776DA" w:rsidRPr="002776DA">
        <w:rPr>
          <w:bCs/>
          <w:color w:val="000000"/>
        </w:rPr>
        <w:t>%</w:t>
      </w:r>
      <w:r w:rsidR="00FD5119">
        <w:rPr>
          <w:bCs/>
          <w:color w:val="000000"/>
        </w:rPr>
        <w:t>)</w:t>
      </w:r>
      <w:r w:rsidR="002776DA" w:rsidRPr="002776DA">
        <w:rPr>
          <w:bCs/>
          <w:color w:val="000000"/>
        </w:rPr>
        <w:t>.</w:t>
      </w:r>
    </w:p>
    <w:p w14:paraId="00A19410" w14:textId="77777777" w:rsidR="006A0371" w:rsidRDefault="006A0371" w:rsidP="006A0371">
      <w:pPr>
        <w:spacing w:line="360" w:lineRule="auto"/>
        <w:jc w:val="both"/>
        <w:rPr>
          <w:bCs/>
          <w:color w:val="000000"/>
        </w:rPr>
      </w:pPr>
    </w:p>
    <w:p w14:paraId="51B9E6BA" w14:textId="77777777" w:rsidR="006A0371" w:rsidRDefault="006A0371" w:rsidP="006A0371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 xml:space="preserve">CONSOLIDADO </w:t>
      </w:r>
      <w:r w:rsidR="0084000B">
        <w:rPr>
          <w:b/>
          <w:i/>
          <w:lang w:val="es-ES"/>
        </w:rPr>
        <w:t>SEPTIEMBRE</w:t>
      </w:r>
      <w:r>
        <w:rPr>
          <w:b/>
          <w:i/>
          <w:lang w:val="es-ES"/>
        </w:rPr>
        <w:t xml:space="preserve"> 2021</w:t>
      </w:r>
    </w:p>
    <w:p w14:paraId="63D56142" w14:textId="77777777" w:rsidR="006A0371" w:rsidRDefault="006A0371" w:rsidP="006A0371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0C0117AB" w14:textId="77777777" w:rsidR="006A0371" w:rsidRDefault="006A0371" w:rsidP="006A0371">
      <w:pPr>
        <w:spacing w:line="360" w:lineRule="auto"/>
        <w:jc w:val="both"/>
        <w:rPr>
          <w:lang w:val="es-ES"/>
        </w:rPr>
      </w:pPr>
      <w:r w:rsidRPr="007E4FE1">
        <w:rPr>
          <w:lang w:val="es-ES"/>
        </w:rPr>
        <w:t xml:space="preserve">De </w:t>
      </w:r>
      <w:r>
        <w:rPr>
          <w:lang w:val="es-ES"/>
        </w:rPr>
        <w:t>manera consolidada</w:t>
      </w:r>
      <w:r w:rsidRPr="007E4FE1">
        <w:rPr>
          <w:lang w:val="es-ES"/>
        </w:rPr>
        <w:t xml:space="preserve">, las Primas Netas Cobradas </w:t>
      </w:r>
      <w:r w:rsidR="002776DA">
        <w:rPr>
          <w:lang w:val="es-ES"/>
        </w:rPr>
        <w:t>durante el mes</w:t>
      </w:r>
      <w:r w:rsidRPr="007E4FE1">
        <w:rPr>
          <w:lang w:val="es-ES"/>
        </w:rPr>
        <w:t xml:space="preserve"> de </w:t>
      </w:r>
      <w:r w:rsidR="002776DA">
        <w:rPr>
          <w:lang w:val="es-ES"/>
        </w:rPr>
        <w:t xml:space="preserve">septiembre </w:t>
      </w:r>
      <w:r w:rsidR="002776DA" w:rsidRPr="007E4FE1">
        <w:rPr>
          <w:lang w:val="es-ES"/>
        </w:rPr>
        <w:t>ascend</w:t>
      </w:r>
      <w:r w:rsidR="002776DA">
        <w:rPr>
          <w:lang w:val="es-ES"/>
        </w:rPr>
        <w:t>ieron</w:t>
      </w:r>
      <w:r w:rsidRPr="007E4FE1">
        <w:rPr>
          <w:lang w:val="es-ES"/>
        </w:rPr>
        <w:t xml:space="preserve"> a RD$</w:t>
      </w:r>
      <w:r w:rsidR="002776DA" w:rsidRPr="002776DA">
        <w:rPr>
          <w:lang w:val="es-ES"/>
        </w:rPr>
        <w:t>63,545</w:t>
      </w:r>
      <w:r w:rsidR="002776DA">
        <w:rPr>
          <w:lang w:val="es-ES"/>
        </w:rPr>
        <w:t xml:space="preserve">.6 </w:t>
      </w:r>
      <w:r>
        <w:t>millones</w:t>
      </w:r>
      <w:r>
        <w:rPr>
          <w:bCs/>
        </w:rPr>
        <w:t xml:space="preserve">, </w:t>
      </w:r>
      <w:r w:rsidRPr="007E4FE1">
        <w:rPr>
          <w:lang w:val="es-ES"/>
        </w:rPr>
        <w:t>lo que represent</w:t>
      </w:r>
      <w:r w:rsidR="002776DA">
        <w:rPr>
          <w:lang w:val="es-ES"/>
        </w:rPr>
        <w:t>ó</w:t>
      </w:r>
      <w:r w:rsidRPr="007E4FE1">
        <w:rPr>
          <w:lang w:val="es-ES"/>
        </w:rPr>
        <w:t xml:space="preserve"> un crecimiento en término</w:t>
      </w:r>
      <w:r>
        <w:rPr>
          <w:lang w:val="es-ES"/>
        </w:rPr>
        <w:t>s</w:t>
      </w:r>
      <w:r w:rsidRPr="007E4FE1">
        <w:rPr>
          <w:lang w:val="es-ES"/>
        </w:rPr>
        <w:t xml:space="preserve"> absoluto</w:t>
      </w:r>
      <w:r>
        <w:rPr>
          <w:lang w:val="es-ES"/>
        </w:rPr>
        <w:t>s</w:t>
      </w:r>
      <w:r w:rsidRPr="007E4FE1">
        <w:rPr>
          <w:lang w:val="es-ES"/>
        </w:rPr>
        <w:t xml:space="preserve"> de RD$</w:t>
      </w:r>
      <w:r w:rsidR="002776DA">
        <w:rPr>
          <w:lang w:val="es-ES"/>
        </w:rPr>
        <w:t>10,422.7</w:t>
      </w:r>
      <w:r>
        <w:t xml:space="preserve"> millones, </w:t>
      </w:r>
      <w:r w:rsidR="002776DA">
        <w:t>equivalente a un 19.6%</w:t>
      </w:r>
      <w:r>
        <w:rPr>
          <w:lang w:val="es-ES"/>
        </w:rPr>
        <w:t xml:space="preserve"> </w:t>
      </w:r>
      <w:r w:rsidRPr="007E4FE1">
        <w:rPr>
          <w:lang w:val="es-ES"/>
        </w:rPr>
        <w:t xml:space="preserve">respecto al </w:t>
      </w:r>
      <w:r>
        <w:rPr>
          <w:lang w:val="es-ES"/>
        </w:rPr>
        <w:t>igual</w:t>
      </w:r>
      <w:r w:rsidRPr="007E4FE1">
        <w:rPr>
          <w:lang w:val="es-ES"/>
        </w:rPr>
        <w:t xml:space="preserve"> período del año </w:t>
      </w:r>
      <w:r>
        <w:rPr>
          <w:lang w:val="es-ES"/>
        </w:rPr>
        <w:t>2020</w:t>
      </w:r>
      <w:r w:rsidRPr="007E4FE1">
        <w:rPr>
          <w:lang w:val="es-ES"/>
        </w:rPr>
        <w:t xml:space="preserve">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>
        <w:rPr>
          <w:lang w:val="es-ES"/>
        </w:rPr>
        <w:t xml:space="preserve">Otros Seguros </w:t>
      </w:r>
      <w:r w:rsidR="0016743D">
        <w:rPr>
          <w:lang w:val="es-ES"/>
        </w:rPr>
        <w:t xml:space="preserve">40.2%, </w:t>
      </w:r>
      <w:r>
        <w:rPr>
          <w:lang w:val="es-ES"/>
        </w:rPr>
        <w:t xml:space="preserve">Fianzas </w:t>
      </w:r>
      <w:r w:rsidR="0016743D">
        <w:rPr>
          <w:lang w:val="es-ES"/>
        </w:rPr>
        <w:t>31.4%, Transporte de Carga</w:t>
      </w:r>
      <w:r>
        <w:rPr>
          <w:lang w:val="es-ES"/>
        </w:rPr>
        <w:t xml:space="preserve"> </w:t>
      </w:r>
      <w:r w:rsidR="0016743D">
        <w:rPr>
          <w:lang w:val="es-ES"/>
        </w:rPr>
        <w:t>27.9</w:t>
      </w:r>
      <w:r>
        <w:rPr>
          <w:lang w:val="es-ES"/>
        </w:rPr>
        <w:t>%</w:t>
      </w:r>
      <w:r w:rsidR="0016743D">
        <w:rPr>
          <w:lang w:val="es-ES"/>
        </w:rPr>
        <w:t xml:space="preserve"> e Incendios y Aliados 26.4% </w:t>
      </w:r>
      <w:r>
        <w:rPr>
          <w:lang w:val="es-ES"/>
        </w:rPr>
        <w:t>en términos interanuales</w:t>
      </w:r>
      <w:r w:rsidR="0016743D">
        <w:rPr>
          <w:lang w:val="es-ES"/>
        </w:rPr>
        <w:t>. E</w:t>
      </w:r>
      <w:r w:rsidR="00877575">
        <w:rPr>
          <w:lang w:val="es-ES"/>
        </w:rPr>
        <w:t>n adición, el único ramo que exhibió un decremento fue Naves</w:t>
      </w:r>
      <w:r w:rsidR="0016743D" w:rsidRPr="0016743D">
        <w:rPr>
          <w:lang w:val="es-ES"/>
        </w:rPr>
        <w:t xml:space="preserve"> Marítimas y Aéreas</w:t>
      </w:r>
      <w:r w:rsidR="00877575">
        <w:rPr>
          <w:lang w:val="es-ES"/>
        </w:rPr>
        <w:t xml:space="preserve"> con un 13.9%</w:t>
      </w:r>
      <w:r>
        <w:rPr>
          <w:lang w:val="es-ES"/>
        </w:rPr>
        <w:t xml:space="preserve">. En lo referente, a los ramos que evidenciaron un </w:t>
      </w:r>
      <w:r w:rsidRPr="007E4FE1">
        <w:rPr>
          <w:lang w:val="es-ES"/>
        </w:rPr>
        <w:t>mayor aporte al total de Primas Netas Cobradas fueron:</w:t>
      </w:r>
      <w:r>
        <w:rPr>
          <w:lang w:val="es-ES"/>
        </w:rPr>
        <w:t xml:space="preserve"> </w:t>
      </w:r>
      <w:r w:rsidR="00877575">
        <w:rPr>
          <w:lang w:val="es-ES"/>
        </w:rPr>
        <w:t>Incendios y Aliados, Salud y Vehículos de Motor con un 27.9%, 24.3% y 22.4%, en términos interanuales, respectivamente.</w:t>
      </w:r>
    </w:p>
    <w:p w14:paraId="20F5A3CF" w14:textId="77777777" w:rsidR="00877575" w:rsidRDefault="00877575" w:rsidP="006A0371">
      <w:pPr>
        <w:spacing w:line="360" w:lineRule="auto"/>
        <w:jc w:val="both"/>
        <w:rPr>
          <w:lang w:val="es-ES"/>
        </w:rPr>
      </w:pPr>
    </w:p>
    <w:p w14:paraId="0A9A07E1" w14:textId="77777777" w:rsidR="006A0371" w:rsidRPr="00F446BC" w:rsidRDefault="006A0371" w:rsidP="006A0371">
      <w:pPr>
        <w:spacing w:line="360" w:lineRule="auto"/>
        <w:jc w:val="both"/>
      </w:pPr>
      <w:r w:rsidRPr="006D2FA5">
        <w:rPr>
          <w:lang w:val="es-ES"/>
        </w:rPr>
        <w:t xml:space="preserve">Las </w:t>
      </w:r>
      <w:r>
        <w:rPr>
          <w:lang w:val="es-ES"/>
        </w:rPr>
        <w:t xml:space="preserve">compañías </w:t>
      </w:r>
      <w:r w:rsidRPr="006D2FA5">
        <w:rPr>
          <w:lang w:val="es-ES"/>
        </w:rPr>
        <w:t>aseguradoras que mostraron un crecimiento s</w:t>
      </w:r>
      <w:r>
        <w:rPr>
          <w:lang w:val="es-ES"/>
        </w:rPr>
        <w:t>ignificativo</w:t>
      </w:r>
      <w:r w:rsidRPr="006D2FA5">
        <w:rPr>
          <w:lang w:val="es-ES"/>
        </w:rPr>
        <w:t xml:space="preserve"> en sus Primas Netas Cobradas </w:t>
      </w:r>
      <w:r w:rsidR="00877575">
        <w:rPr>
          <w:lang w:val="es-ES"/>
        </w:rPr>
        <w:t>al</w:t>
      </w:r>
      <w:r w:rsidRPr="006D2FA5">
        <w:rPr>
          <w:lang w:val="es-ES"/>
        </w:rPr>
        <w:t xml:space="preserve"> mes de</w:t>
      </w:r>
      <w:r>
        <w:rPr>
          <w:lang w:val="es-ES"/>
        </w:rPr>
        <w:t xml:space="preserve"> </w:t>
      </w:r>
      <w:r w:rsidR="00877575">
        <w:rPr>
          <w:lang w:val="es-ES"/>
        </w:rPr>
        <w:t xml:space="preserve">septiembre </w:t>
      </w:r>
      <w:r w:rsidRPr="006D2FA5">
        <w:rPr>
          <w:lang w:val="es-ES"/>
        </w:rPr>
        <w:t>202</w:t>
      </w:r>
      <w:r>
        <w:rPr>
          <w:lang w:val="es-ES"/>
        </w:rPr>
        <w:t>1,</w:t>
      </w:r>
      <w:r w:rsidRPr="006D2FA5">
        <w:rPr>
          <w:lang w:val="es-ES"/>
        </w:rPr>
        <w:t xml:space="preserve"> </w:t>
      </w:r>
      <w:r>
        <w:rPr>
          <w:lang w:val="es-ES"/>
        </w:rPr>
        <w:t>con relación al período de referencia</w:t>
      </w:r>
      <w:r w:rsidRPr="006D2FA5">
        <w:rPr>
          <w:lang w:val="es-ES"/>
        </w:rPr>
        <w:t xml:space="preserve"> fueron: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</w:t>
      </w:r>
      <w:r w:rsidR="00877575">
        <w:rPr>
          <w:bCs/>
          <w:color w:val="000000"/>
        </w:rPr>
        <w:t>534.9</w:t>
      </w:r>
      <w:r>
        <w:rPr>
          <w:bCs/>
          <w:color w:val="000000"/>
        </w:rPr>
        <w:t xml:space="preserve">%, </w:t>
      </w:r>
      <w:r>
        <w:rPr>
          <w:b/>
          <w:bCs/>
          <w:color w:val="000000"/>
        </w:rPr>
        <w:t>Multiseguros</w:t>
      </w:r>
      <w:r w:rsidRPr="00623AB7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877575">
        <w:rPr>
          <w:bCs/>
          <w:color w:val="000000"/>
        </w:rPr>
        <w:t>160.0%</w:t>
      </w:r>
      <w:r>
        <w:rPr>
          <w:bCs/>
          <w:color w:val="000000"/>
        </w:rPr>
        <w:t xml:space="preserve"> y </w:t>
      </w:r>
      <w:r w:rsidR="00B6521C" w:rsidRPr="00B6521C">
        <w:rPr>
          <w:b/>
          <w:bCs/>
          <w:color w:val="000000"/>
        </w:rPr>
        <w:t xml:space="preserve">Amigos Compañía de Seguros, S. A. </w:t>
      </w:r>
      <w:r w:rsidR="00B6521C">
        <w:rPr>
          <w:bCs/>
          <w:color w:val="000000"/>
        </w:rPr>
        <w:t>109.4%</w:t>
      </w:r>
      <w:r>
        <w:rPr>
          <w:bCs/>
          <w:color w:val="000000"/>
        </w:rPr>
        <w:t>.</w:t>
      </w:r>
    </w:p>
    <w:p w14:paraId="522D07BF" w14:textId="77777777" w:rsidR="006A0371" w:rsidRPr="00CD1843" w:rsidRDefault="006A0371" w:rsidP="006A0371"/>
    <w:p w14:paraId="1F4E437A" w14:textId="77777777" w:rsidR="006A0371" w:rsidRDefault="006A0371"/>
    <w:sectPr w:rsidR="006A0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71"/>
    <w:rsid w:val="001348E5"/>
    <w:rsid w:val="0016743D"/>
    <w:rsid w:val="002776DA"/>
    <w:rsid w:val="006A0371"/>
    <w:rsid w:val="0084000B"/>
    <w:rsid w:val="00877575"/>
    <w:rsid w:val="0092356A"/>
    <w:rsid w:val="00A31287"/>
    <w:rsid w:val="00A66D23"/>
    <w:rsid w:val="00B6521C"/>
    <w:rsid w:val="00F57849"/>
    <w:rsid w:val="00FD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67C2"/>
  <w15:chartTrackingRefBased/>
  <w15:docId w15:val="{8B113A3A-620F-41D0-A40D-8992444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A11C-04C9-4BA5-88CC-B0629AD8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2</cp:revision>
  <dcterms:created xsi:type="dcterms:W3CDTF">2021-10-28T14:20:00Z</dcterms:created>
  <dcterms:modified xsi:type="dcterms:W3CDTF">2021-11-03T13:07:00Z</dcterms:modified>
</cp:coreProperties>
</file>