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A53" w:rsidRDefault="00906A53" w:rsidP="00424B36">
      <w:pPr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C026C2" wp14:editId="3D9BBC0A">
            <wp:simplePos x="0" y="0"/>
            <wp:positionH relativeFrom="margin">
              <wp:align>center</wp:align>
            </wp:positionH>
            <wp:positionV relativeFrom="paragraph">
              <wp:posOffset>-743585</wp:posOffset>
            </wp:positionV>
            <wp:extent cx="105727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22A" w:rsidRDefault="007E622A" w:rsidP="00424B36">
      <w:pPr>
        <w:rPr>
          <w:b/>
          <w:i/>
          <w:lang w:val="es-ES"/>
        </w:rPr>
      </w:pPr>
      <w:r>
        <w:rPr>
          <w:b/>
          <w:i/>
          <w:lang w:val="es-ES"/>
        </w:rPr>
        <w:t xml:space="preserve">SUPERINTENDENCIA DE SEGUROS DE LA REPÚBLICA DOMINICANA PRIMAS NETAS COBRADAS DE </w:t>
      </w:r>
      <w:r w:rsidR="00424B36">
        <w:rPr>
          <w:b/>
          <w:i/>
          <w:lang w:val="es-ES"/>
        </w:rPr>
        <w:t>AGOSTO</w:t>
      </w:r>
      <w:r>
        <w:rPr>
          <w:b/>
          <w:i/>
          <w:lang w:val="es-ES"/>
        </w:rPr>
        <w:t xml:space="preserve"> DEL 2021</w:t>
      </w:r>
    </w:p>
    <w:p w:rsidR="007E622A" w:rsidRDefault="007E622A" w:rsidP="00424B36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:rsidR="007E622A" w:rsidRPr="003A2E7B" w:rsidRDefault="007E622A" w:rsidP="007E622A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 xml:space="preserve">Cobradas (PNC) </w:t>
      </w:r>
      <w:r w:rsidR="00424B36">
        <w:rPr>
          <w:lang w:val="es-ES"/>
        </w:rPr>
        <w:t>totaliza</w:t>
      </w:r>
      <w:r>
        <w:rPr>
          <w:lang w:val="es-ES"/>
        </w:rPr>
        <w:t xml:space="preserve">ron en </w:t>
      </w:r>
      <w:r w:rsidR="00424B36">
        <w:rPr>
          <w:lang w:val="es-ES"/>
        </w:rPr>
        <w:t>agosto</w:t>
      </w:r>
      <w:r>
        <w:rPr>
          <w:lang w:val="es-ES"/>
        </w:rPr>
        <w:t xml:space="preserve"> 2021 un</w:t>
      </w:r>
      <w:r w:rsidR="00424B36">
        <w:rPr>
          <w:lang w:val="es-ES"/>
        </w:rPr>
        <w:t>a cifra</w:t>
      </w:r>
      <w:r>
        <w:rPr>
          <w:lang w:val="es-ES"/>
        </w:rPr>
        <w:t xml:space="preserve"> de RD</w:t>
      </w:r>
      <w:r w:rsidRPr="00AA683B">
        <w:rPr>
          <w:lang w:val="es-ES"/>
        </w:rPr>
        <w:t>$</w:t>
      </w:r>
      <w:r w:rsidR="00424B36" w:rsidRPr="00424B36">
        <w:rPr>
          <w:lang w:val="es-ES"/>
        </w:rPr>
        <w:t>7,053</w:t>
      </w:r>
      <w:r w:rsidR="00424B36">
        <w:rPr>
          <w:lang w:val="es-ES"/>
        </w:rPr>
        <w:t xml:space="preserve">.6 </w:t>
      </w:r>
      <w:r>
        <w:t xml:space="preserve">millones, </w:t>
      </w:r>
      <w:r w:rsidR="00424B36">
        <w:t xml:space="preserve">lo que se </w:t>
      </w:r>
      <w:r w:rsidR="003F0C51">
        <w:t>representó</w:t>
      </w:r>
      <w:r w:rsidR="00424B36">
        <w:t xml:space="preserve"> u</w:t>
      </w:r>
      <w:r w:rsidR="00424B36">
        <w:rPr>
          <w:lang w:val="es-ES"/>
        </w:rPr>
        <w:t>n crecimiento</w:t>
      </w:r>
      <w:r>
        <w:rPr>
          <w:lang w:val="es-ES"/>
        </w:rPr>
        <w:t xml:space="preserve">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 w:rsidR="00424B36">
        <w:rPr>
          <w:lang w:val="es-ES"/>
        </w:rPr>
        <w:t>677.6</w:t>
      </w:r>
      <w:r w:rsidR="00A91B92">
        <w:t xml:space="preserve"> </w:t>
      </w:r>
      <w:r>
        <w:t>millones</w:t>
      </w:r>
      <w:r w:rsidR="00424B36">
        <w:t>,</w:t>
      </w:r>
      <w:r w:rsidRPr="00904DEB">
        <w:t xml:space="preserve"> </w:t>
      </w:r>
      <w:r w:rsidR="00424B36">
        <w:t xml:space="preserve">equivalente a un </w:t>
      </w:r>
      <w:r w:rsidR="00424B36">
        <w:rPr>
          <w:lang w:val="es-ES"/>
        </w:rPr>
        <w:t>10.6</w:t>
      </w:r>
      <w:r>
        <w:rPr>
          <w:lang w:val="es-ES"/>
        </w:rPr>
        <w:t>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respecto </w:t>
      </w:r>
      <w:r w:rsidRPr="00753930">
        <w:rPr>
          <w:lang w:val="es-ES"/>
        </w:rPr>
        <w:t>al</w:t>
      </w:r>
      <w:r>
        <w:rPr>
          <w:lang w:val="es-ES"/>
        </w:rPr>
        <w:t xml:space="preserve"> mismo mes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anterior.</w:t>
      </w:r>
    </w:p>
    <w:p w:rsidR="007E622A" w:rsidRPr="00122ED8" w:rsidRDefault="007E622A" w:rsidP="007E622A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622A" w:rsidRDefault="007E622A" w:rsidP="007E622A">
      <w:pPr>
        <w:spacing w:line="360" w:lineRule="auto"/>
        <w:jc w:val="both"/>
      </w:pPr>
      <w:r w:rsidRPr="0050327B">
        <w:t>Cabe destacar que, para el mes</w:t>
      </w:r>
      <w:r w:rsidR="00906A53">
        <w:t xml:space="preserve"> </w:t>
      </w:r>
      <w:r w:rsidRPr="0050327B">
        <w:t xml:space="preserve">de </w:t>
      </w:r>
      <w:r w:rsidR="00424B36">
        <w:t>agosto</w:t>
      </w:r>
      <w:r w:rsidR="00C03907">
        <w:t xml:space="preserve"> </w:t>
      </w:r>
      <w:r w:rsidRPr="0050327B">
        <w:t>de</w:t>
      </w:r>
      <w:r>
        <w:t>l</w:t>
      </w:r>
      <w:r w:rsidRPr="0050327B">
        <w:t xml:space="preserve"> 2021 en comparación </w:t>
      </w:r>
      <w:r>
        <w:t xml:space="preserve">con </w:t>
      </w:r>
      <w:r w:rsidR="00424B36">
        <w:t>igual</w:t>
      </w:r>
      <w:r w:rsidRPr="0050327B">
        <w:t xml:space="preserve"> período del año 2020, </w:t>
      </w:r>
      <w:r w:rsidR="00CA749F">
        <w:t xml:space="preserve">en cuanto </w:t>
      </w:r>
      <w:r w:rsidR="00424B36">
        <w:t>a</w:t>
      </w:r>
      <w:r w:rsidR="003F0C51">
        <w:t>,</w:t>
      </w:r>
      <w:r w:rsidR="00424B36">
        <w:t xml:space="preserve"> </w:t>
      </w:r>
      <w:r w:rsidR="00CA749F">
        <w:t xml:space="preserve">detalles por ramos se </w:t>
      </w:r>
      <w:r w:rsidR="00950B15">
        <w:t>reflejaron</w:t>
      </w:r>
      <w:r w:rsidR="00CA749F">
        <w:t xml:space="preserve"> </w:t>
      </w:r>
      <w:r w:rsidR="00950B15">
        <w:t>variaciones</w:t>
      </w:r>
      <w:r w:rsidR="00CA749F">
        <w:t xml:space="preserve"> positivas en los siguientes ramos</w:t>
      </w:r>
      <w:r w:rsidRPr="0050327B">
        <w:t xml:space="preserve">: </w:t>
      </w:r>
      <w:r w:rsidR="00D836B8" w:rsidRPr="00D836B8">
        <w:t>Agrícola y Pecuario</w:t>
      </w:r>
      <w:r w:rsidRPr="00356106">
        <w:t xml:space="preserve"> (</w:t>
      </w:r>
      <w:r w:rsidR="00D836B8">
        <w:t>25.3</w:t>
      </w:r>
      <w:r w:rsidRPr="00356106">
        <w:t>%)</w:t>
      </w:r>
      <w:r w:rsidR="008E461F">
        <w:t>,</w:t>
      </w:r>
      <w:r w:rsidR="0028610E">
        <w:t xml:space="preserve"> </w:t>
      </w:r>
      <w:r w:rsidR="008E461F">
        <w:t>Vida Colectivo (</w:t>
      </w:r>
      <w:r w:rsidR="00950B15">
        <w:t>18</w:t>
      </w:r>
      <w:r w:rsidR="008E461F">
        <w:t>.</w:t>
      </w:r>
      <w:r w:rsidR="00950B15">
        <w:t>6</w:t>
      </w:r>
      <w:r w:rsidR="008E461F">
        <w:t>%)</w:t>
      </w:r>
      <w:r w:rsidR="00950B15">
        <w:t xml:space="preserve"> e Incendios y Aliados (13.7%)</w:t>
      </w:r>
      <w:r w:rsidR="00A0567D" w:rsidRPr="00356106">
        <w:t xml:space="preserve">. </w:t>
      </w:r>
      <w:r w:rsidRPr="00356106">
        <w:rPr>
          <w:bCs/>
        </w:rPr>
        <w:t xml:space="preserve">En sentido </w:t>
      </w:r>
      <w:r w:rsidR="00950B15">
        <w:rPr>
          <w:bCs/>
        </w:rPr>
        <w:t>opuesto</w:t>
      </w:r>
      <w:r w:rsidRPr="00356106">
        <w:rPr>
          <w:bCs/>
        </w:rPr>
        <w:t xml:space="preserve">, los ramos que </w:t>
      </w:r>
      <w:r w:rsidR="00950B15">
        <w:rPr>
          <w:bCs/>
        </w:rPr>
        <w:t>mostra</w:t>
      </w:r>
      <w:r w:rsidRPr="00356106">
        <w:rPr>
          <w:bCs/>
        </w:rPr>
        <w:t xml:space="preserve">ron un decrecimiento fueron:  </w:t>
      </w:r>
      <w:r w:rsidR="00950B15" w:rsidRPr="00950B15">
        <w:rPr>
          <w:bCs/>
        </w:rPr>
        <w:t xml:space="preserve">Naves Marítimas y Aéreas </w:t>
      </w:r>
      <w:r w:rsidRPr="00356106">
        <w:rPr>
          <w:bCs/>
        </w:rPr>
        <w:t>(</w:t>
      </w:r>
      <w:r w:rsidR="00950B15">
        <w:rPr>
          <w:bCs/>
        </w:rPr>
        <w:t>26.2</w:t>
      </w:r>
      <w:r w:rsidRPr="00356106">
        <w:rPr>
          <w:bCs/>
        </w:rPr>
        <w:t>%</w:t>
      </w:r>
      <w:r w:rsidR="008E461F" w:rsidRPr="00356106">
        <w:rPr>
          <w:bCs/>
        </w:rPr>
        <w:t>)</w:t>
      </w:r>
      <w:r w:rsidR="008E461F">
        <w:rPr>
          <w:bCs/>
        </w:rPr>
        <w:t xml:space="preserve">, </w:t>
      </w:r>
      <w:r w:rsidR="00950B15">
        <w:rPr>
          <w:bCs/>
        </w:rPr>
        <w:t>Transporte de Carga</w:t>
      </w:r>
      <w:r w:rsidR="00A0567D" w:rsidRPr="00356106">
        <w:rPr>
          <w:bCs/>
        </w:rPr>
        <w:t xml:space="preserve"> (</w:t>
      </w:r>
      <w:r w:rsidR="00950B15">
        <w:rPr>
          <w:bCs/>
        </w:rPr>
        <w:t>24.7</w:t>
      </w:r>
      <w:r w:rsidR="00A0567D" w:rsidRPr="00356106">
        <w:rPr>
          <w:bCs/>
        </w:rPr>
        <w:t>%)</w:t>
      </w:r>
      <w:r w:rsidR="0028610E">
        <w:rPr>
          <w:bCs/>
        </w:rPr>
        <w:t xml:space="preserve"> y </w:t>
      </w:r>
      <w:r w:rsidR="00950B15">
        <w:rPr>
          <w:bCs/>
        </w:rPr>
        <w:t xml:space="preserve">Fianzas </w:t>
      </w:r>
      <w:r w:rsidR="0028610E">
        <w:rPr>
          <w:bCs/>
        </w:rPr>
        <w:t>(</w:t>
      </w:r>
      <w:r w:rsidR="00950B15">
        <w:rPr>
          <w:bCs/>
        </w:rPr>
        <w:t>8.1</w:t>
      </w:r>
      <w:r w:rsidR="0028610E">
        <w:rPr>
          <w:bCs/>
        </w:rPr>
        <w:t>)</w:t>
      </w:r>
      <w:r w:rsidRPr="00356106">
        <w:rPr>
          <w:bCs/>
        </w:rPr>
        <w:t>.</w:t>
      </w:r>
      <w:r w:rsidR="00670DF0">
        <w:rPr>
          <w:bCs/>
        </w:rPr>
        <w:t xml:space="preserve"> Asimismo,</w:t>
      </w:r>
      <w:r w:rsidRPr="00356106">
        <w:t xml:space="preserve"> los ramos de mayor representatividad en el total de Primas Netas Cobradas fueron: Incendios y Aliados (</w:t>
      </w:r>
      <w:r w:rsidR="008E461F">
        <w:t>2</w:t>
      </w:r>
      <w:r w:rsidR="00950B15">
        <w:t>7.1</w:t>
      </w:r>
      <w:r w:rsidRPr="00356106">
        <w:t>%)</w:t>
      </w:r>
      <w:r w:rsidR="008E461F">
        <w:t>,</w:t>
      </w:r>
      <w:r w:rsidRPr="00356106">
        <w:t xml:space="preserve"> </w:t>
      </w:r>
      <w:r w:rsidR="00AF4932" w:rsidRPr="00356106">
        <w:t>Salud</w:t>
      </w:r>
      <w:r w:rsidRPr="00356106">
        <w:t xml:space="preserve"> (</w:t>
      </w:r>
      <w:r w:rsidR="008E461F">
        <w:t>25.</w:t>
      </w:r>
      <w:r w:rsidR="00950B15">
        <w:t>9</w:t>
      </w:r>
      <w:r w:rsidRPr="00670DF0">
        <w:t>%)</w:t>
      </w:r>
      <w:r w:rsidR="008E461F">
        <w:t xml:space="preserve"> y Vehículos de Motor (2</w:t>
      </w:r>
      <w:r w:rsidR="00BF6912">
        <w:t>1.8</w:t>
      </w:r>
      <w:r w:rsidR="008E461F">
        <w:t>%)</w:t>
      </w:r>
      <w:r w:rsidR="00BF6912">
        <w:t>.</w:t>
      </w:r>
    </w:p>
    <w:p w:rsidR="007E622A" w:rsidRPr="0050327B" w:rsidRDefault="007E622A" w:rsidP="007E622A">
      <w:pPr>
        <w:spacing w:line="360" w:lineRule="auto"/>
        <w:jc w:val="both"/>
        <w:rPr>
          <w:bCs/>
        </w:rPr>
      </w:pPr>
    </w:p>
    <w:p w:rsidR="007E622A" w:rsidRPr="00B82DD2" w:rsidRDefault="007E622A" w:rsidP="007E622A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totalizaron</w:t>
      </w:r>
      <w:r w:rsidRPr="00510311">
        <w:t xml:space="preserve"> un monto de RD$</w:t>
      </w:r>
      <w:r w:rsidR="00BF6912">
        <w:rPr>
          <w:rFonts w:cs="Arial"/>
          <w:bCs/>
        </w:rPr>
        <w:t xml:space="preserve">4,364.6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>
        <w:rPr>
          <w:bCs/>
          <w:color w:val="000000"/>
        </w:rPr>
        <w:t>(</w:t>
      </w:r>
      <w:r w:rsidR="00BF6912">
        <w:rPr>
          <w:bCs/>
          <w:color w:val="000000"/>
        </w:rPr>
        <w:t>61.9</w:t>
      </w:r>
      <w:r w:rsidRPr="00510311">
        <w:rPr>
          <w:bCs/>
          <w:color w:val="000000"/>
        </w:rPr>
        <w:t>%</w:t>
      </w:r>
      <w:r>
        <w:rPr>
          <w:bCs/>
          <w:color w:val="000000"/>
        </w:rPr>
        <w:t>)</w:t>
      </w:r>
      <w:r w:rsidRPr="00510311">
        <w:rPr>
          <w:bCs/>
          <w:color w:val="000000"/>
        </w:rPr>
        <w:t xml:space="preserve"> del total de Primas Netas Cobradas en el mes de</w:t>
      </w:r>
      <w:r>
        <w:rPr>
          <w:bCs/>
          <w:color w:val="000000"/>
        </w:rPr>
        <w:t xml:space="preserve"> </w:t>
      </w:r>
      <w:r w:rsidR="00BF6912">
        <w:rPr>
          <w:bCs/>
          <w:color w:val="000000"/>
        </w:rPr>
        <w:t>agosto</w:t>
      </w:r>
      <w:r>
        <w:rPr>
          <w:bCs/>
          <w:color w:val="000000"/>
        </w:rPr>
        <w:t xml:space="preserve"> del año 2021.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>$</w:t>
      </w:r>
      <w:r w:rsidR="00BF6912">
        <w:rPr>
          <w:bCs/>
          <w:color w:val="000000"/>
        </w:rPr>
        <w:t>2,688.9</w:t>
      </w:r>
      <w:r>
        <w:rPr>
          <w:bCs/>
          <w:color w:val="000000"/>
        </w:rPr>
        <w:t xml:space="preserve"> millones</w:t>
      </w:r>
      <w:r w:rsidR="00CA749F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>
        <w:rPr>
          <w:bCs/>
        </w:rPr>
        <w:t>para una participación (</w:t>
      </w:r>
      <w:r w:rsidR="00485A41">
        <w:rPr>
          <w:bCs/>
        </w:rPr>
        <w:t>3</w:t>
      </w:r>
      <w:r w:rsidR="00BF6912">
        <w:rPr>
          <w:bCs/>
        </w:rPr>
        <w:t>8.1</w:t>
      </w:r>
      <w:r>
        <w:rPr>
          <w:bCs/>
        </w:rPr>
        <w:t>%) del total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 </w:t>
      </w:r>
      <w:r>
        <w:t xml:space="preserve">Salud </w:t>
      </w:r>
      <w:r w:rsidRPr="00CA749F">
        <w:rPr>
          <w:lang w:val="es-ES"/>
        </w:rPr>
        <w:t>y Vida Colectivo</w:t>
      </w:r>
      <w:r w:rsidR="001C426E">
        <w:rPr>
          <w:lang w:val="es-ES"/>
        </w:rPr>
        <w:t xml:space="preserve"> con un</w:t>
      </w:r>
      <w:r w:rsidR="001C426E" w:rsidRPr="00CA749F">
        <w:rPr>
          <w:lang w:val="es-ES"/>
        </w:rPr>
        <w:t xml:space="preserve"> </w:t>
      </w:r>
      <w:r w:rsidR="001C426E">
        <w:rPr>
          <w:lang w:val="es-ES"/>
        </w:rPr>
        <w:t>(25.9%) y (8.9</w:t>
      </w:r>
      <w:r w:rsidRPr="00CA749F">
        <w:rPr>
          <w:lang w:val="es-ES"/>
        </w:rPr>
        <w:t>%) de aporte al total de Primas Exoneradas de impuestos</w:t>
      </w:r>
      <w:r w:rsidR="001C426E">
        <w:rPr>
          <w:lang w:val="es-ES"/>
        </w:rPr>
        <w:t>, respectivamente</w:t>
      </w:r>
      <w:r w:rsidRPr="00CA749F">
        <w:rPr>
          <w:lang w:val="es-ES"/>
        </w:rPr>
        <w:t>.</w:t>
      </w:r>
    </w:p>
    <w:p w:rsidR="007E622A" w:rsidRPr="00AF4932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:rsidR="007E622A" w:rsidRPr="005E2626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Estas diez compañías representan el </w:t>
      </w:r>
      <w:r w:rsidR="001C426E">
        <w:rPr>
          <w:lang w:val="es-ES"/>
        </w:rPr>
        <w:t>89.5</w:t>
      </w:r>
      <w:r w:rsidRPr="00EA3861">
        <w:rPr>
          <w:lang w:val="es-ES"/>
        </w:rPr>
        <w:t>%</w:t>
      </w:r>
      <w:r>
        <w:rPr>
          <w:lang w:val="es-ES"/>
        </w:rPr>
        <w:t xml:space="preserve"> </w:t>
      </w:r>
      <w:r w:rsidR="00A91B92">
        <w:rPr>
          <w:lang w:val="es-ES"/>
        </w:rPr>
        <w:t xml:space="preserve">de la cuota de mercado </w:t>
      </w:r>
      <w:r>
        <w:rPr>
          <w:lang w:val="es-ES"/>
        </w:rPr>
        <w:t>de</w:t>
      </w:r>
      <w:r w:rsidR="00DA2B0D">
        <w:rPr>
          <w:lang w:val="es-ES"/>
        </w:rPr>
        <w:t>l volumen</w:t>
      </w:r>
      <w:r w:rsidR="00A91B92">
        <w:rPr>
          <w:lang w:val="es-ES"/>
        </w:rPr>
        <w:t xml:space="preserve"> total de</w:t>
      </w:r>
      <w:r>
        <w:rPr>
          <w:lang w:val="es-ES"/>
        </w:rPr>
        <w:t xml:space="preserve"> las Primas Netas Cobradas por el sector asegurador dominicano durante el mes </w:t>
      </w:r>
      <w:r w:rsidR="001C426E">
        <w:rPr>
          <w:lang w:val="es-ES"/>
        </w:rPr>
        <w:t>agosto</w:t>
      </w:r>
      <w:r>
        <w:rPr>
          <w:lang w:val="es-ES"/>
        </w:rPr>
        <w:t xml:space="preserve"> del año 2021: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</w:t>
      </w:r>
      <w:r w:rsidR="001E0393">
        <w:rPr>
          <w:b/>
          <w:lang w:val="es-ES"/>
        </w:rPr>
        <w:t xml:space="preserve"> </w:t>
      </w:r>
      <w:r w:rsidR="001C426E">
        <w:rPr>
          <w:b/>
          <w:lang w:val="es-ES"/>
        </w:rPr>
        <w:t>agosto</w:t>
      </w:r>
      <w:r>
        <w:rPr>
          <w:b/>
          <w:lang w:val="es-ES"/>
        </w:rPr>
        <w:t xml:space="preserve"> de 2021</w:t>
      </w: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63"/>
        <w:gridCol w:w="2201"/>
      </w:tblGrid>
      <w:tr w:rsidR="00EA3861" w:rsidRPr="00EA3861" w:rsidTr="00455ED6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EA3861" w:rsidRPr="00EA3861" w:rsidTr="00E30321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1,473,141,034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1,462,740,940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944,746,035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1,086,895,198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997,247,576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926,325,596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MAPFRE BHD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786,710,354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916,17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3,848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579,132,830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692,035,829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400,716,516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501,754,032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132,646,805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287,794,188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184,145,703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199,110,878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121,335,658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131,392,252</w:t>
            </w:r>
          </w:p>
        </w:tc>
      </w:tr>
      <w:tr w:rsidR="00094AD3" w:rsidRPr="00EA3861" w:rsidTr="00732F8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Pepin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99,168,339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D3" w:rsidRDefault="00094AD3" w:rsidP="00094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AD3" w:rsidRDefault="00094AD3" w:rsidP="00094A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107,343,818</w:t>
            </w:r>
          </w:p>
        </w:tc>
      </w:tr>
    </w:tbl>
    <w:p w:rsidR="007E622A" w:rsidRPr="00EA3861" w:rsidRDefault="007E622A" w:rsidP="00EA3861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1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1"/>
      <w:r>
        <w:rPr>
          <w:rFonts w:ascii="Arial" w:hAnsi="Arial" w:cs="Arial"/>
          <w:sz w:val="14"/>
          <w:szCs w:val="14"/>
        </w:rPr>
        <w:t>.</w:t>
      </w:r>
    </w:p>
    <w:p w:rsidR="007E622A" w:rsidRPr="00D07C3C" w:rsidRDefault="007E622A" w:rsidP="007E622A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:rsidR="007E622A" w:rsidRPr="00320737" w:rsidRDefault="007E622A" w:rsidP="007E622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7D41">
        <w:rPr>
          <w:lang w:val="es-ES"/>
        </w:rPr>
        <w:t>Durante este mes, las aseguradoras que</w:t>
      </w:r>
      <w:r w:rsidR="003F0C51">
        <w:rPr>
          <w:lang w:val="es-ES"/>
        </w:rPr>
        <w:t xml:space="preserve"> exhibieron</w:t>
      </w:r>
      <w:r w:rsidRPr="003A7D41">
        <w:rPr>
          <w:lang w:val="es-ES"/>
        </w:rPr>
        <w:t xml:space="preserve"> un mayor crecimiento respecto al mismo período del año </w:t>
      </w:r>
      <w:r w:rsidR="00D70AB6">
        <w:rPr>
          <w:lang w:val="es-ES"/>
        </w:rPr>
        <w:t>precedente</w:t>
      </w:r>
      <w:r w:rsidRPr="003A7D41">
        <w:rPr>
          <w:lang w:val="es-ES"/>
        </w:rPr>
        <w:t xml:space="preserve"> fueron</w:t>
      </w:r>
      <w:r w:rsidR="0028610E">
        <w:rPr>
          <w:lang w:val="es-ES"/>
        </w:rPr>
        <w:t xml:space="preserve">: </w:t>
      </w:r>
      <w:r>
        <w:rPr>
          <w:b/>
          <w:bCs/>
          <w:color w:val="000000"/>
        </w:rPr>
        <w:t>Unit, S. A</w:t>
      </w:r>
      <w:r w:rsidRPr="003A7D41">
        <w:rPr>
          <w:b/>
          <w:bCs/>
          <w:color w:val="000000"/>
        </w:rPr>
        <w:t>.</w:t>
      </w:r>
      <w:r w:rsidRPr="003A7D41">
        <w:rPr>
          <w:bCs/>
          <w:color w:val="000000"/>
        </w:rPr>
        <w:t xml:space="preserve"> (</w:t>
      </w:r>
      <w:r w:rsidR="0084448D">
        <w:rPr>
          <w:bCs/>
          <w:color w:val="000000"/>
        </w:rPr>
        <w:t>356.1</w:t>
      </w:r>
      <w:r w:rsidRPr="003A7D41">
        <w:rPr>
          <w:bCs/>
          <w:color w:val="000000"/>
        </w:rPr>
        <w:t>%)</w:t>
      </w:r>
      <w:r w:rsidR="0028610E">
        <w:rPr>
          <w:bCs/>
          <w:color w:val="000000"/>
        </w:rPr>
        <w:t xml:space="preserve">, </w:t>
      </w:r>
      <w:r w:rsidR="0084448D" w:rsidRPr="0084448D">
        <w:rPr>
          <w:b/>
          <w:bCs/>
          <w:color w:val="000000"/>
        </w:rPr>
        <w:t>Amigos Compañía de Seguros, S. A</w:t>
      </w:r>
      <w:r w:rsidR="004A7CE7" w:rsidRPr="004A7CE7">
        <w:rPr>
          <w:b/>
          <w:bCs/>
          <w:color w:val="000000"/>
        </w:rPr>
        <w:t>.</w:t>
      </w:r>
      <w:r w:rsidR="004A7CE7" w:rsidRPr="004A7CE7">
        <w:rPr>
          <w:bCs/>
          <w:color w:val="000000"/>
        </w:rPr>
        <w:t xml:space="preserve"> </w:t>
      </w:r>
      <w:r w:rsidR="00320737" w:rsidRPr="00320737">
        <w:rPr>
          <w:bCs/>
          <w:color w:val="000000"/>
        </w:rPr>
        <w:t>(</w:t>
      </w:r>
      <w:r w:rsidR="0084448D">
        <w:rPr>
          <w:bCs/>
          <w:color w:val="000000"/>
        </w:rPr>
        <w:t>198.9</w:t>
      </w:r>
      <w:r w:rsidR="00320737" w:rsidRPr="00320737">
        <w:rPr>
          <w:bCs/>
          <w:color w:val="000000"/>
        </w:rPr>
        <w:t>%)</w:t>
      </w:r>
      <w:r w:rsidR="0028610E">
        <w:rPr>
          <w:bCs/>
          <w:color w:val="000000"/>
        </w:rPr>
        <w:t xml:space="preserve"> </w:t>
      </w:r>
      <w:r w:rsidR="0084448D">
        <w:rPr>
          <w:bCs/>
          <w:color w:val="000000"/>
        </w:rPr>
        <w:t xml:space="preserve">y </w:t>
      </w:r>
      <w:r w:rsidR="0084448D" w:rsidRPr="004A7CE7">
        <w:rPr>
          <w:b/>
          <w:bCs/>
          <w:color w:val="000000"/>
        </w:rPr>
        <w:t>Seguros</w:t>
      </w:r>
      <w:r w:rsidR="0084448D">
        <w:rPr>
          <w:b/>
          <w:bCs/>
          <w:color w:val="000000"/>
        </w:rPr>
        <w:t xml:space="preserve"> Crecer</w:t>
      </w:r>
      <w:r w:rsidR="004A7CE7" w:rsidRPr="004A7CE7">
        <w:rPr>
          <w:b/>
          <w:bCs/>
          <w:color w:val="000000"/>
        </w:rPr>
        <w:t>, S. A.</w:t>
      </w:r>
      <w:r w:rsidR="004A7CE7" w:rsidRPr="004A7CE7">
        <w:rPr>
          <w:bCs/>
          <w:color w:val="000000"/>
        </w:rPr>
        <w:t xml:space="preserve"> </w:t>
      </w:r>
      <w:r w:rsidR="0028610E">
        <w:rPr>
          <w:bCs/>
          <w:color w:val="000000"/>
        </w:rPr>
        <w:t>(</w:t>
      </w:r>
      <w:r w:rsidR="0084448D">
        <w:rPr>
          <w:bCs/>
          <w:color w:val="000000"/>
        </w:rPr>
        <w:t>117.0</w:t>
      </w:r>
      <w:r w:rsidR="0028610E">
        <w:rPr>
          <w:bCs/>
          <w:color w:val="000000"/>
        </w:rPr>
        <w:t>%).</w:t>
      </w:r>
    </w:p>
    <w:p w:rsidR="007E622A" w:rsidRDefault="007E622A" w:rsidP="007E622A">
      <w:pPr>
        <w:spacing w:line="360" w:lineRule="auto"/>
        <w:jc w:val="both"/>
        <w:rPr>
          <w:bCs/>
          <w:color w:val="000000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 xml:space="preserve">CONSOLIDADO </w:t>
      </w:r>
      <w:r w:rsidR="00D70AB6">
        <w:rPr>
          <w:b/>
          <w:i/>
          <w:lang w:val="es-ES"/>
        </w:rPr>
        <w:t xml:space="preserve">AGOSTO </w:t>
      </w:r>
      <w:r>
        <w:rPr>
          <w:b/>
          <w:i/>
          <w:lang w:val="es-ES"/>
        </w:rPr>
        <w:t>2021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7E622A" w:rsidRDefault="007E622A" w:rsidP="007E622A">
      <w:pPr>
        <w:spacing w:line="360" w:lineRule="auto"/>
        <w:jc w:val="both"/>
        <w:rPr>
          <w:lang w:val="es-ES"/>
        </w:rPr>
      </w:pPr>
      <w:r w:rsidRPr="007E4FE1">
        <w:rPr>
          <w:lang w:val="es-ES"/>
        </w:rPr>
        <w:t xml:space="preserve">De </w:t>
      </w:r>
      <w:r>
        <w:rPr>
          <w:lang w:val="es-ES"/>
        </w:rPr>
        <w:t>manera consolidada</w:t>
      </w:r>
      <w:r w:rsidRPr="007E4FE1">
        <w:rPr>
          <w:lang w:val="es-ES"/>
        </w:rPr>
        <w:t xml:space="preserve">, las Primas Netas Cobradas al mes de </w:t>
      </w:r>
      <w:r w:rsidR="0084448D">
        <w:rPr>
          <w:lang w:val="es-ES"/>
        </w:rPr>
        <w:t>agosto</w:t>
      </w:r>
      <w:r w:rsidR="00655417">
        <w:rPr>
          <w:lang w:val="es-ES"/>
        </w:rPr>
        <w:t xml:space="preserve"> </w:t>
      </w:r>
      <w:r w:rsidRPr="007E4FE1">
        <w:rPr>
          <w:lang w:val="es-ES"/>
        </w:rPr>
        <w:t>asciende</w:t>
      </w:r>
      <w:r>
        <w:rPr>
          <w:lang w:val="es-ES"/>
        </w:rPr>
        <w:t>n</w:t>
      </w:r>
      <w:r w:rsidRPr="007E4FE1">
        <w:rPr>
          <w:lang w:val="es-ES"/>
        </w:rPr>
        <w:t xml:space="preserve"> a RD$</w:t>
      </w:r>
      <w:r w:rsidR="00814382" w:rsidRPr="00814382">
        <w:rPr>
          <w:lang w:val="es-ES"/>
        </w:rPr>
        <w:t>56,624</w:t>
      </w:r>
      <w:r w:rsidR="00814382">
        <w:rPr>
          <w:lang w:val="es-ES"/>
        </w:rPr>
        <w:t xml:space="preserve">.9 </w:t>
      </w:r>
      <w:r>
        <w:t>millones</w:t>
      </w:r>
      <w:r>
        <w:rPr>
          <w:bCs/>
        </w:rPr>
        <w:t xml:space="preserve">, </w:t>
      </w:r>
      <w:r w:rsidRPr="007E4FE1">
        <w:rPr>
          <w:lang w:val="es-ES"/>
        </w:rPr>
        <w:t>lo que representa un crecimiento en término</w:t>
      </w:r>
      <w:r>
        <w:rPr>
          <w:lang w:val="es-ES"/>
        </w:rPr>
        <w:t>s</w:t>
      </w:r>
      <w:r w:rsidRPr="007E4FE1">
        <w:rPr>
          <w:lang w:val="es-ES"/>
        </w:rPr>
        <w:t xml:space="preserve"> absoluto</w:t>
      </w:r>
      <w:r>
        <w:rPr>
          <w:lang w:val="es-ES"/>
        </w:rPr>
        <w:t>s</w:t>
      </w:r>
      <w:r w:rsidRPr="007E4FE1">
        <w:rPr>
          <w:lang w:val="es-ES"/>
        </w:rPr>
        <w:t xml:space="preserve"> de RD$</w:t>
      </w:r>
      <w:r w:rsidR="00814382" w:rsidRPr="00814382">
        <w:t>9,383</w:t>
      </w:r>
      <w:r w:rsidR="00814382">
        <w:t xml:space="preserve">.1 </w:t>
      </w:r>
      <w:r>
        <w:t>millones</w:t>
      </w:r>
      <w:r w:rsidR="00511E08">
        <w:t xml:space="preserve">, </w:t>
      </w:r>
      <w:r w:rsidR="00814382">
        <w:t xml:space="preserve">lo que equivale a un </w:t>
      </w:r>
      <w:r w:rsidRPr="007E4FE1">
        <w:rPr>
          <w:lang w:val="es-ES"/>
        </w:rPr>
        <w:t>(</w:t>
      </w:r>
      <w:r w:rsidR="00814382">
        <w:rPr>
          <w:lang w:val="es-ES"/>
        </w:rPr>
        <w:t>19.9</w:t>
      </w:r>
      <w:r w:rsidRPr="007E4FE1">
        <w:rPr>
          <w:lang w:val="es-ES"/>
        </w:rPr>
        <w:t>%</w:t>
      </w:r>
      <w:r>
        <w:rPr>
          <w:lang w:val="es-ES"/>
        </w:rPr>
        <w:t xml:space="preserve">), </w:t>
      </w:r>
      <w:r w:rsidRPr="007E4FE1">
        <w:rPr>
          <w:lang w:val="es-ES"/>
        </w:rPr>
        <w:t xml:space="preserve">respecto al </w:t>
      </w:r>
      <w:r w:rsidR="00814382">
        <w:rPr>
          <w:lang w:val="es-ES"/>
        </w:rPr>
        <w:t>igual</w:t>
      </w:r>
      <w:r w:rsidRPr="007E4FE1">
        <w:rPr>
          <w:lang w:val="es-ES"/>
        </w:rPr>
        <w:t xml:space="preserve"> período del año </w:t>
      </w:r>
      <w:r w:rsidR="00814382">
        <w:rPr>
          <w:lang w:val="es-ES"/>
        </w:rPr>
        <w:t>2020</w:t>
      </w:r>
      <w:r w:rsidRPr="007E4FE1">
        <w:rPr>
          <w:lang w:val="es-ES"/>
        </w:rPr>
        <w:t xml:space="preserve">.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 w:rsidR="00511E08">
        <w:rPr>
          <w:lang w:val="es-ES"/>
        </w:rPr>
        <w:t>precedente</w:t>
      </w:r>
      <w:r w:rsidRPr="007E4FE1">
        <w:rPr>
          <w:lang w:val="es-ES"/>
        </w:rPr>
        <w:t xml:space="preserve"> fueron: </w:t>
      </w:r>
      <w:r w:rsidR="004A7CE7">
        <w:rPr>
          <w:lang w:val="es-ES"/>
        </w:rPr>
        <w:t>Otros Seguros</w:t>
      </w:r>
      <w:r>
        <w:rPr>
          <w:lang w:val="es-ES"/>
        </w:rPr>
        <w:t xml:space="preserve"> (</w:t>
      </w:r>
      <w:r w:rsidR="00814382">
        <w:rPr>
          <w:lang w:val="es-ES"/>
        </w:rPr>
        <w:t>37</w:t>
      </w:r>
      <w:r w:rsidR="004A7CE7">
        <w:rPr>
          <w:lang w:val="es-ES"/>
        </w:rPr>
        <w:t>.8</w:t>
      </w:r>
      <w:r>
        <w:rPr>
          <w:lang w:val="es-ES"/>
        </w:rPr>
        <w:t>%)</w:t>
      </w:r>
      <w:r w:rsidR="004A7CE7">
        <w:rPr>
          <w:lang w:val="es-ES"/>
        </w:rPr>
        <w:t>,</w:t>
      </w:r>
      <w:r w:rsidR="00814382">
        <w:rPr>
          <w:lang w:val="es-ES"/>
        </w:rPr>
        <w:t xml:space="preserve"> </w:t>
      </w:r>
      <w:r w:rsidR="004A7CE7">
        <w:rPr>
          <w:lang w:val="es-ES"/>
        </w:rPr>
        <w:t>Fianzas (3</w:t>
      </w:r>
      <w:r w:rsidR="00814382">
        <w:rPr>
          <w:lang w:val="es-ES"/>
        </w:rPr>
        <w:t>1</w:t>
      </w:r>
      <w:r w:rsidR="004A7CE7">
        <w:rPr>
          <w:lang w:val="es-ES"/>
        </w:rPr>
        <w:t>.</w:t>
      </w:r>
      <w:r w:rsidR="00814382">
        <w:rPr>
          <w:lang w:val="es-ES"/>
        </w:rPr>
        <w:t>3</w:t>
      </w:r>
      <w:r w:rsidR="004A7CE7">
        <w:rPr>
          <w:lang w:val="es-ES"/>
        </w:rPr>
        <w:t>%)</w:t>
      </w:r>
      <w:r w:rsidR="00814382">
        <w:rPr>
          <w:lang w:val="es-ES"/>
        </w:rPr>
        <w:t xml:space="preserve"> y Agrícola y Pecuario (28.5%), en términos interanuales</w:t>
      </w:r>
      <w:r w:rsidRPr="007E4FE1">
        <w:rPr>
          <w:lang w:val="es-ES"/>
        </w:rPr>
        <w:t xml:space="preserve">. </w:t>
      </w:r>
      <w:r w:rsidR="00814382">
        <w:rPr>
          <w:lang w:val="es-ES"/>
        </w:rPr>
        <w:t>Con respecto a</w:t>
      </w:r>
      <w:r w:rsidR="004A7CE7">
        <w:rPr>
          <w:lang w:val="es-ES"/>
        </w:rPr>
        <w:t>,</w:t>
      </w:r>
      <w:r w:rsidR="00511E08">
        <w:rPr>
          <w:lang w:val="es-ES"/>
        </w:rPr>
        <w:t xml:space="preserve"> los ramos que reflejaron </w:t>
      </w:r>
      <w:r w:rsidR="00777708">
        <w:rPr>
          <w:lang w:val="es-ES"/>
        </w:rPr>
        <w:t>de</w:t>
      </w:r>
      <w:r w:rsidR="00511E08">
        <w:rPr>
          <w:lang w:val="es-ES"/>
        </w:rPr>
        <w:t>crecimiento</w:t>
      </w:r>
      <w:r w:rsidR="004A7CE7">
        <w:rPr>
          <w:lang w:val="es-ES"/>
        </w:rPr>
        <w:t xml:space="preserve"> </w:t>
      </w:r>
      <w:r w:rsidR="00511E08">
        <w:rPr>
          <w:lang w:val="es-ES"/>
        </w:rPr>
        <w:t>fueron: Naves Marítimas y Aéreas (</w:t>
      </w:r>
      <w:r w:rsidR="00814382">
        <w:rPr>
          <w:lang w:val="es-ES"/>
        </w:rPr>
        <w:t>14.2</w:t>
      </w:r>
      <w:r w:rsidR="00511E08">
        <w:rPr>
          <w:lang w:val="es-ES"/>
        </w:rPr>
        <w:t>%)</w:t>
      </w:r>
      <w:r w:rsidR="00777708">
        <w:rPr>
          <w:lang w:val="es-ES"/>
        </w:rPr>
        <w:t xml:space="preserve"> y Accidentes Personales (</w:t>
      </w:r>
      <w:r w:rsidR="00814382">
        <w:rPr>
          <w:lang w:val="es-ES"/>
        </w:rPr>
        <w:t>1.2</w:t>
      </w:r>
      <w:r w:rsidR="00777708">
        <w:rPr>
          <w:lang w:val="es-ES"/>
        </w:rPr>
        <w:t>%)</w:t>
      </w:r>
      <w:r w:rsidR="00511E08">
        <w:rPr>
          <w:lang w:val="es-ES"/>
        </w:rPr>
        <w:t>.</w:t>
      </w:r>
      <w:r w:rsidR="004A7CE7">
        <w:rPr>
          <w:lang w:val="es-ES"/>
        </w:rPr>
        <w:t xml:space="preserve"> En </w:t>
      </w:r>
      <w:r w:rsidR="00814382">
        <w:rPr>
          <w:lang w:val="es-ES"/>
        </w:rPr>
        <w:t>lo referente, a</w:t>
      </w:r>
      <w:r w:rsidR="004A7CE7">
        <w:rPr>
          <w:lang w:val="es-ES"/>
        </w:rPr>
        <w:t xml:space="preserve"> los ramos que evidenciaron un </w:t>
      </w:r>
      <w:r w:rsidRPr="007E4FE1">
        <w:rPr>
          <w:lang w:val="es-ES"/>
        </w:rPr>
        <w:t>mayor aporte al total de Primas Netas Cobradas fueron:</w:t>
      </w:r>
      <w:r>
        <w:rPr>
          <w:lang w:val="es-ES"/>
        </w:rPr>
        <w:t xml:space="preserve"> </w:t>
      </w:r>
      <w:r w:rsidRPr="007E4FE1">
        <w:rPr>
          <w:lang w:val="es-ES"/>
        </w:rPr>
        <w:t>Incendio y Aliados (</w:t>
      </w:r>
      <w:r w:rsidR="008C00DB">
        <w:rPr>
          <w:lang w:val="es-ES"/>
        </w:rPr>
        <w:t>28.</w:t>
      </w:r>
      <w:r w:rsidR="00814382">
        <w:rPr>
          <w:lang w:val="es-ES"/>
        </w:rPr>
        <w:t>4</w:t>
      </w:r>
      <w:r w:rsidRPr="007E4FE1">
        <w:rPr>
          <w:lang w:val="es-ES"/>
        </w:rPr>
        <w:t>%)</w:t>
      </w:r>
      <w:r>
        <w:rPr>
          <w:lang w:val="es-ES"/>
        </w:rPr>
        <w:t>, Salud (</w:t>
      </w:r>
      <w:r w:rsidR="008C00DB">
        <w:rPr>
          <w:lang w:val="es-ES"/>
        </w:rPr>
        <w:t>2</w:t>
      </w:r>
      <w:r w:rsidR="00814382">
        <w:rPr>
          <w:lang w:val="es-ES"/>
        </w:rPr>
        <w:t>4.0</w:t>
      </w:r>
      <w:r>
        <w:rPr>
          <w:lang w:val="es-ES"/>
        </w:rPr>
        <w:t>%) y Vehículos de Motor (</w:t>
      </w:r>
      <w:r w:rsidR="004A7CE7">
        <w:rPr>
          <w:lang w:val="es-ES"/>
        </w:rPr>
        <w:t>22.3</w:t>
      </w:r>
      <w:r>
        <w:rPr>
          <w:lang w:val="es-ES"/>
        </w:rPr>
        <w:t>%).</w:t>
      </w:r>
    </w:p>
    <w:p w:rsidR="007E622A" w:rsidRDefault="007E622A" w:rsidP="007E622A">
      <w:pPr>
        <w:spacing w:line="360" w:lineRule="auto"/>
        <w:jc w:val="both"/>
        <w:rPr>
          <w:lang w:val="es-ES"/>
        </w:rPr>
      </w:pPr>
    </w:p>
    <w:p w:rsidR="007E622A" w:rsidRPr="00F446BC" w:rsidRDefault="007E622A" w:rsidP="007E622A">
      <w:pPr>
        <w:spacing w:line="360" w:lineRule="auto"/>
        <w:jc w:val="both"/>
      </w:pPr>
      <w:r w:rsidRPr="006D2FA5">
        <w:rPr>
          <w:lang w:val="es-ES"/>
        </w:rPr>
        <w:t xml:space="preserve">Las </w:t>
      </w:r>
      <w:r w:rsidR="00814382">
        <w:rPr>
          <w:lang w:val="es-ES"/>
        </w:rPr>
        <w:t xml:space="preserve">compañías </w:t>
      </w:r>
      <w:r w:rsidRPr="006D2FA5">
        <w:rPr>
          <w:lang w:val="es-ES"/>
        </w:rPr>
        <w:t>aseguradoras que mostraron un crecimiento s</w:t>
      </w:r>
      <w:r w:rsidR="003F0C51">
        <w:rPr>
          <w:lang w:val="es-ES"/>
        </w:rPr>
        <w:t>ignificativo</w:t>
      </w:r>
      <w:r w:rsidRPr="006D2FA5">
        <w:rPr>
          <w:lang w:val="es-ES"/>
        </w:rPr>
        <w:t xml:space="preserve"> en sus Primas Netas Cobradas </w:t>
      </w:r>
      <w:r w:rsidR="003F0C51">
        <w:rPr>
          <w:lang w:val="es-ES"/>
        </w:rPr>
        <w:t>durante el</w:t>
      </w:r>
      <w:r w:rsidRPr="006D2FA5">
        <w:rPr>
          <w:lang w:val="es-ES"/>
        </w:rPr>
        <w:t xml:space="preserve"> mes de</w:t>
      </w:r>
      <w:r w:rsidR="00320737">
        <w:rPr>
          <w:lang w:val="es-ES"/>
        </w:rPr>
        <w:t xml:space="preserve"> </w:t>
      </w:r>
      <w:r w:rsidR="003F0C51">
        <w:rPr>
          <w:lang w:val="es-ES"/>
        </w:rPr>
        <w:t>agosto</w:t>
      </w:r>
      <w:r>
        <w:rPr>
          <w:lang w:val="es-ES"/>
        </w:rPr>
        <w:t xml:space="preserve"> </w:t>
      </w:r>
      <w:r w:rsidRPr="006D2FA5">
        <w:rPr>
          <w:lang w:val="es-ES"/>
        </w:rPr>
        <w:t>202</w:t>
      </w:r>
      <w:r>
        <w:rPr>
          <w:lang w:val="es-ES"/>
        </w:rPr>
        <w:t>1,</w:t>
      </w:r>
      <w:r w:rsidRPr="006D2FA5">
        <w:rPr>
          <w:lang w:val="es-ES"/>
        </w:rPr>
        <w:t xml:space="preserve"> </w:t>
      </w:r>
      <w:r w:rsidR="003F0C51">
        <w:rPr>
          <w:lang w:val="es-ES"/>
        </w:rPr>
        <w:t>c</w:t>
      </w:r>
      <w:r w:rsidR="00814382">
        <w:rPr>
          <w:lang w:val="es-ES"/>
        </w:rPr>
        <w:t>on relación al período de referencia</w:t>
      </w:r>
      <w:r w:rsidRPr="006D2FA5">
        <w:rPr>
          <w:lang w:val="es-ES"/>
        </w:rPr>
        <w:t xml:space="preserve"> fueron: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>Unit, S. A.</w:t>
      </w:r>
      <w:r>
        <w:rPr>
          <w:bCs/>
          <w:color w:val="000000"/>
        </w:rPr>
        <w:t xml:space="preserve"> (</w:t>
      </w:r>
      <w:r w:rsidR="00814382">
        <w:rPr>
          <w:bCs/>
          <w:color w:val="000000"/>
        </w:rPr>
        <w:t>599.3</w:t>
      </w:r>
      <w:r>
        <w:rPr>
          <w:bCs/>
          <w:color w:val="000000"/>
        </w:rPr>
        <w:t xml:space="preserve">%), </w:t>
      </w:r>
      <w:r>
        <w:rPr>
          <w:b/>
          <w:bCs/>
          <w:color w:val="000000"/>
        </w:rPr>
        <w:t>Multiseguros</w:t>
      </w:r>
      <w:r w:rsidRPr="00623AB7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S.U,</w:t>
      </w:r>
      <w:r w:rsidRPr="00623AB7">
        <w:rPr>
          <w:b/>
          <w:bCs/>
          <w:color w:val="000000"/>
        </w:rPr>
        <w:t xml:space="preserve"> S.</w:t>
      </w:r>
      <w:r>
        <w:rPr>
          <w:b/>
          <w:bCs/>
          <w:color w:val="000000"/>
        </w:rPr>
        <w:t xml:space="preserve"> </w:t>
      </w:r>
      <w:r w:rsidRPr="00623AB7">
        <w:rPr>
          <w:b/>
          <w:bCs/>
          <w:color w:val="000000"/>
        </w:rPr>
        <w:t>A.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(</w:t>
      </w:r>
      <w:r w:rsidR="00814382">
        <w:rPr>
          <w:bCs/>
          <w:color w:val="000000"/>
        </w:rPr>
        <w:t>174.1</w:t>
      </w:r>
      <w:r>
        <w:rPr>
          <w:bCs/>
          <w:color w:val="000000"/>
        </w:rPr>
        <w:t>%) y</w:t>
      </w:r>
      <w:r w:rsidR="008C268E">
        <w:rPr>
          <w:bCs/>
          <w:color w:val="000000"/>
        </w:rPr>
        <w:t xml:space="preserve"> </w:t>
      </w:r>
      <w:r w:rsidR="008C268E" w:rsidRPr="008C00DB">
        <w:rPr>
          <w:b/>
          <w:bCs/>
          <w:color w:val="000000"/>
        </w:rPr>
        <w:t>Hylseg Seguros, S. A</w:t>
      </w:r>
      <w:r w:rsidRPr="008C00DB">
        <w:rPr>
          <w:b/>
          <w:bCs/>
          <w:color w:val="000000"/>
        </w:rPr>
        <w:t>.</w:t>
      </w:r>
      <w:r>
        <w:rPr>
          <w:bCs/>
          <w:color w:val="000000"/>
        </w:rPr>
        <w:t xml:space="preserve"> (1</w:t>
      </w:r>
      <w:r w:rsidR="00814382">
        <w:rPr>
          <w:bCs/>
          <w:color w:val="000000"/>
        </w:rPr>
        <w:t>04.6</w:t>
      </w:r>
      <w:r>
        <w:rPr>
          <w:bCs/>
          <w:color w:val="000000"/>
        </w:rPr>
        <w:t>%).</w:t>
      </w:r>
    </w:p>
    <w:p w:rsidR="007E622A" w:rsidRPr="00CD1843" w:rsidRDefault="007E622A" w:rsidP="007E622A"/>
    <w:p w:rsidR="007E622A" w:rsidRDefault="007E622A"/>
    <w:sectPr w:rsidR="007E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A"/>
    <w:rsid w:val="00094AD3"/>
    <w:rsid w:val="001C426E"/>
    <w:rsid w:val="001E0393"/>
    <w:rsid w:val="002748BF"/>
    <w:rsid w:val="00276C77"/>
    <w:rsid w:val="00283BE3"/>
    <w:rsid w:val="0028610E"/>
    <w:rsid w:val="00290C91"/>
    <w:rsid w:val="002A0293"/>
    <w:rsid w:val="003204E3"/>
    <w:rsid w:val="00320737"/>
    <w:rsid w:val="00356106"/>
    <w:rsid w:val="003A5E19"/>
    <w:rsid w:val="003F0C51"/>
    <w:rsid w:val="00424B36"/>
    <w:rsid w:val="00455ED6"/>
    <w:rsid w:val="00485A41"/>
    <w:rsid w:val="004A7CE7"/>
    <w:rsid w:val="004D2D14"/>
    <w:rsid w:val="004E20CC"/>
    <w:rsid w:val="00511E08"/>
    <w:rsid w:val="005406B3"/>
    <w:rsid w:val="005F138B"/>
    <w:rsid w:val="00630A9E"/>
    <w:rsid w:val="00650294"/>
    <w:rsid w:val="00655417"/>
    <w:rsid w:val="00670DF0"/>
    <w:rsid w:val="00711416"/>
    <w:rsid w:val="00777708"/>
    <w:rsid w:val="007E622A"/>
    <w:rsid w:val="00814382"/>
    <w:rsid w:val="0084448D"/>
    <w:rsid w:val="008B0755"/>
    <w:rsid w:val="008C00DB"/>
    <w:rsid w:val="008C1C0B"/>
    <w:rsid w:val="008C268E"/>
    <w:rsid w:val="008E461F"/>
    <w:rsid w:val="00906A53"/>
    <w:rsid w:val="009160C2"/>
    <w:rsid w:val="00950B15"/>
    <w:rsid w:val="009B5143"/>
    <w:rsid w:val="00A0567D"/>
    <w:rsid w:val="00A91B92"/>
    <w:rsid w:val="00AF4932"/>
    <w:rsid w:val="00B21E0B"/>
    <w:rsid w:val="00B85EF9"/>
    <w:rsid w:val="00BF6912"/>
    <w:rsid w:val="00C03907"/>
    <w:rsid w:val="00C2109B"/>
    <w:rsid w:val="00C47B19"/>
    <w:rsid w:val="00CA1277"/>
    <w:rsid w:val="00CA749F"/>
    <w:rsid w:val="00D302F8"/>
    <w:rsid w:val="00D70AB6"/>
    <w:rsid w:val="00D836B8"/>
    <w:rsid w:val="00DA2B0D"/>
    <w:rsid w:val="00E30321"/>
    <w:rsid w:val="00EA1A0E"/>
    <w:rsid w:val="00EA3861"/>
    <w:rsid w:val="00EF5C86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AA961-08D9-4180-8ADB-CB70B724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4</cp:revision>
  <dcterms:created xsi:type="dcterms:W3CDTF">2021-09-22T17:14:00Z</dcterms:created>
  <dcterms:modified xsi:type="dcterms:W3CDTF">2021-09-23T07:12:00Z</dcterms:modified>
</cp:coreProperties>
</file>